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0432" w14:textId="77777777" w:rsidR="008E19F0" w:rsidRPr="00BD23C9" w:rsidRDefault="008E19F0" w:rsidP="008E19F0">
      <w:pPr>
        <w:spacing w:after="0"/>
        <w:rPr>
          <w:rFonts w:ascii="Arial" w:hAnsi="Arial" w:cs="Arial"/>
          <w:vanish/>
          <w:sz w:val="20"/>
          <w:szCs w:val="20"/>
        </w:rPr>
      </w:pPr>
    </w:p>
    <w:p w14:paraId="4505A471" w14:textId="77777777" w:rsidR="008E19F0" w:rsidRPr="00BD23C9" w:rsidRDefault="008E19F0" w:rsidP="008E19F0">
      <w:pPr>
        <w:rPr>
          <w:rFonts w:ascii="Arial" w:hAnsi="Arial" w:cs="Arial"/>
          <w:bCs/>
          <w:sz w:val="20"/>
          <w:szCs w:val="20"/>
        </w:rPr>
      </w:pPr>
    </w:p>
    <w:p w14:paraId="04825853" w14:textId="77777777" w:rsidR="008E19F0" w:rsidRPr="00BD23C9" w:rsidRDefault="008E19F0" w:rsidP="008E19F0">
      <w:pPr>
        <w:rPr>
          <w:rFonts w:ascii="Arial" w:hAnsi="Arial" w:cs="Arial"/>
          <w:sz w:val="20"/>
          <w:szCs w:val="20"/>
        </w:rPr>
      </w:pPr>
    </w:p>
    <w:p w14:paraId="17831064" w14:textId="77777777" w:rsidR="008E19F0" w:rsidRPr="00BD23C9" w:rsidRDefault="008E19F0" w:rsidP="008E19F0">
      <w:pPr>
        <w:rPr>
          <w:rFonts w:ascii="Arial" w:hAnsi="Arial" w:cs="Arial"/>
          <w:sz w:val="20"/>
          <w:szCs w:val="20"/>
        </w:rPr>
      </w:pPr>
    </w:p>
    <w:p w14:paraId="1A189490" w14:textId="77777777" w:rsidR="008E19F0" w:rsidRPr="00BD23C9" w:rsidRDefault="008E19F0" w:rsidP="008E19F0">
      <w:pPr>
        <w:rPr>
          <w:rFonts w:ascii="Arial" w:hAnsi="Arial" w:cs="Arial"/>
          <w:sz w:val="20"/>
          <w:szCs w:val="20"/>
        </w:rPr>
      </w:pPr>
    </w:p>
    <w:p w14:paraId="3C080FAF" w14:textId="77777777" w:rsidR="008E19F0" w:rsidRPr="00BD23C9" w:rsidRDefault="008E19F0" w:rsidP="008E19F0">
      <w:pPr>
        <w:rPr>
          <w:rFonts w:ascii="Arial" w:hAnsi="Arial" w:cs="Arial"/>
          <w:sz w:val="20"/>
          <w:szCs w:val="20"/>
        </w:rPr>
      </w:pPr>
    </w:p>
    <w:p w14:paraId="1C4E8F55" w14:textId="58421EF8" w:rsidR="008E19F0" w:rsidRPr="00BD23C9" w:rsidRDefault="008E19F0" w:rsidP="008E19F0">
      <w:pPr>
        <w:rPr>
          <w:rFonts w:ascii="Arial" w:hAnsi="Arial" w:cs="Arial"/>
          <w:sz w:val="20"/>
          <w:szCs w:val="20"/>
        </w:rPr>
      </w:pPr>
    </w:p>
    <w:p w14:paraId="0CDD72CB" w14:textId="77777777" w:rsidR="008E19F0" w:rsidRPr="00BD23C9" w:rsidRDefault="008E19F0" w:rsidP="008E19F0">
      <w:pPr>
        <w:rPr>
          <w:rFonts w:ascii="Arial" w:hAnsi="Arial" w:cs="Arial"/>
          <w:sz w:val="20"/>
          <w:szCs w:val="20"/>
        </w:rPr>
      </w:pPr>
    </w:p>
    <w:p w14:paraId="26899117" w14:textId="77777777" w:rsidR="008E19F0" w:rsidRPr="00BD23C9" w:rsidRDefault="008E19F0" w:rsidP="008E19F0">
      <w:pPr>
        <w:rPr>
          <w:rFonts w:ascii="Arial" w:hAnsi="Arial" w:cs="Arial"/>
          <w:sz w:val="20"/>
          <w:szCs w:val="20"/>
        </w:rPr>
      </w:pPr>
    </w:p>
    <w:p w14:paraId="068FF3CE" w14:textId="77777777" w:rsidR="008E19F0" w:rsidRPr="00BD23C9" w:rsidRDefault="008E19F0" w:rsidP="008E19F0">
      <w:pPr>
        <w:rPr>
          <w:rFonts w:ascii="Arial" w:hAnsi="Arial" w:cs="Arial"/>
          <w:sz w:val="20"/>
          <w:szCs w:val="20"/>
        </w:rPr>
      </w:pPr>
    </w:p>
    <w:p w14:paraId="5B88CE25" w14:textId="7F20CC82" w:rsidR="008E19F0" w:rsidRDefault="008E19F0" w:rsidP="008E19F0">
      <w:pPr>
        <w:rPr>
          <w:rFonts w:ascii="Arial" w:hAnsi="Arial" w:cs="Arial"/>
          <w:sz w:val="20"/>
          <w:szCs w:val="20"/>
        </w:rPr>
      </w:pPr>
    </w:p>
    <w:p w14:paraId="7AF06A3D" w14:textId="7428AD2E" w:rsidR="008E19F0" w:rsidRDefault="008E19F0" w:rsidP="008E19F0">
      <w:pPr>
        <w:rPr>
          <w:rFonts w:ascii="Arial" w:hAnsi="Arial" w:cs="Arial"/>
          <w:sz w:val="20"/>
          <w:szCs w:val="20"/>
        </w:rPr>
      </w:pPr>
    </w:p>
    <w:p w14:paraId="5788AF3A" w14:textId="09134EA5" w:rsidR="008E19F0" w:rsidRDefault="008E19F0" w:rsidP="008E19F0">
      <w:pPr>
        <w:rPr>
          <w:rFonts w:ascii="Arial" w:hAnsi="Arial" w:cs="Arial"/>
          <w:sz w:val="20"/>
          <w:szCs w:val="20"/>
        </w:rPr>
      </w:pPr>
    </w:p>
    <w:p w14:paraId="5A1738E6" w14:textId="4BB91F0D" w:rsidR="008E19F0" w:rsidRDefault="008E19F0" w:rsidP="008E19F0">
      <w:pPr>
        <w:rPr>
          <w:rFonts w:ascii="Arial" w:hAnsi="Arial" w:cs="Arial"/>
          <w:sz w:val="20"/>
          <w:szCs w:val="20"/>
        </w:rPr>
      </w:pPr>
    </w:p>
    <w:p w14:paraId="17E916B8" w14:textId="64195CAB" w:rsidR="009A0378" w:rsidRDefault="009A0378" w:rsidP="008E19F0">
      <w:pPr>
        <w:rPr>
          <w:rFonts w:ascii="Arial" w:hAnsi="Arial" w:cs="Arial"/>
          <w:sz w:val="20"/>
          <w:szCs w:val="20"/>
        </w:rPr>
      </w:pPr>
    </w:p>
    <w:p w14:paraId="5F837319" w14:textId="77777777" w:rsidR="009A0378" w:rsidRDefault="009A0378" w:rsidP="008E19F0">
      <w:pPr>
        <w:rPr>
          <w:rFonts w:ascii="Arial" w:hAnsi="Arial" w:cs="Arial"/>
          <w:sz w:val="20"/>
          <w:szCs w:val="20"/>
        </w:rPr>
      </w:pPr>
    </w:p>
    <w:p w14:paraId="2DC7EC9E" w14:textId="7213F2C9" w:rsidR="008E19F0" w:rsidRDefault="008E19F0" w:rsidP="008E19F0">
      <w:pPr>
        <w:rPr>
          <w:rFonts w:ascii="Arial" w:hAnsi="Arial" w:cs="Arial"/>
          <w:sz w:val="20"/>
          <w:szCs w:val="20"/>
        </w:rPr>
      </w:pPr>
    </w:p>
    <w:p w14:paraId="12BD4224" w14:textId="5079AC18" w:rsidR="008E19F0" w:rsidRDefault="008E19F0" w:rsidP="008E19F0">
      <w:pPr>
        <w:rPr>
          <w:rFonts w:ascii="Arial" w:hAnsi="Arial" w:cs="Arial"/>
          <w:sz w:val="20"/>
          <w:szCs w:val="20"/>
        </w:rPr>
      </w:pPr>
    </w:p>
    <w:p w14:paraId="509A2C1C" w14:textId="4896C9EA" w:rsidR="008E19F0" w:rsidRDefault="008E19F0" w:rsidP="008E19F0">
      <w:pPr>
        <w:rPr>
          <w:rFonts w:ascii="Arial" w:hAnsi="Arial" w:cs="Arial"/>
          <w:sz w:val="20"/>
          <w:szCs w:val="20"/>
        </w:rPr>
      </w:pPr>
    </w:p>
    <w:tbl>
      <w:tblPr>
        <w:tblpPr w:leftFromText="141" w:rightFromText="141" w:vertAnchor="text" w:horzAnchor="margin" w:tblpY="350"/>
        <w:tblW w:w="9851" w:type="dxa"/>
        <w:tblCellMar>
          <w:left w:w="70" w:type="dxa"/>
          <w:right w:w="70" w:type="dxa"/>
        </w:tblCellMar>
        <w:tblLook w:val="04A0" w:firstRow="1" w:lastRow="0" w:firstColumn="1" w:lastColumn="0" w:noHBand="0" w:noVBand="1"/>
      </w:tblPr>
      <w:tblGrid>
        <w:gridCol w:w="672"/>
        <w:gridCol w:w="3346"/>
        <w:gridCol w:w="1512"/>
        <w:gridCol w:w="1110"/>
        <w:gridCol w:w="1267"/>
        <w:gridCol w:w="1944"/>
      </w:tblGrid>
      <w:tr w:rsidR="008E19F0" w:rsidRPr="005B2818" w14:paraId="0E8C1360" w14:textId="77777777" w:rsidTr="001B17DB">
        <w:trPr>
          <w:trHeight w:val="51"/>
        </w:trPr>
        <w:tc>
          <w:tcPr>
            <w:tcW w:w="9851" w:type="dxa"/>
            <w:gridSpan w:val="6"/>
            <w:tcBorders>
              <w:top w:val="single" w:sz="18" w:space="0" w:color="auto"/>
              <w:left w:val="single" w:sz="18" w:space="0" w:color="auto"/>
              <w:bottom w:val="nil"/>
              <w:right w:val="single" w:sz="18" w:space="0" w:color="auto"/>
            </w:tcBorders>
            <w:shd w:val="clear" w:color="auto" w:fill="auto"/>
            <w:noWrap/>
            <w:vAlign w:val="center"/>
            <w:hideMark/>
          </w:tcPr>
          <w:p w14:paraId="5FFD2BF4" w14:textId="7BAAE2BD" w:rsidR="008E19F0" w:rsidRPr="005D0DBD" w:rsidRDefault="00A76A13" w:rsidP="008E19F0">
            <w:pPr>
              <w:spacing w:after="0" w:line="240" w:lineRule="auto"/>
              <w:rPr>
                <w:rFonts w:ascii="Arial" w:eastAsia="Times New Roman" w:hAnsi="Arial" w:cs="Arial"/>
                <w:color w:val="000000"/>
                <w:sz w:val="12"/>
                <w:szCs w:val="12"/>
                <w:lang w:eastAsia="cs-CZ"/>
              </w:rPr>
            </w:pPr>
            <w:r>
              <w:rPr>
                <w:noProof/>
              </w:rPr>
              <w:object w:dxaOrig="1440" w:dyaOrig="1440" w14:anchorId="580B7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343.4pt;margin-top:2.85pt;width:126.5pt;height:40.5pt;z-index:251659264">
                  <v:imagedata r:id="rId7" o:title=""/>
                </v:shape>
                <o:OLEObject Type="Embed" ProgID="PBrush" ShapeID="_x0000_s1029" DrawAspect="Content" ObjectID="_1714848492" r:id="rId8"/>
              </w:object>
            </w:r>
            <w:r w:rsidR="008E19F0" w:rsidRPr="005D0DBD">
              <w:rPr>
                <w:rFonts w:ascii="Arial" w:eastAsia="Times New Roman" w:hAnsi="Arial" w:cs="Arial"/>
                <w:color w:val="000000"/>
                <w:sz w:val="12"/>
                <w:szCs w:val="12"/>
                <w:lang w:eastAsia="cs-CZ"/>
              </w:rPr>
              <w:t>INVESTOR</w:t>
            </w:r>
          </w:p>
        </w:tc>
      </w:tr>
      <w:tr w:rsidR="008E19F0" w:rsidRPr="005B2818" w14:paraId="7CC60017"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ECFF449"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Severočeská teplárenská, a.s. </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DB6703" w14:textId="53778173" w:rsidR="008E19F0" w:rsidRPr="005D0DBD" w:rsidRDefault="008E19F0" w:rsidP="008E19F0">
            <w:pPr>
              <w:spacing w:after="0" w:line="240" w:lineRule="auto"/>
              <w:rPr>
                <w:rFonts w:eastAsia="Times New Roman" w:cs="Calibri"/>
                <w:color w:val="000000"/>
                <w:lang w:eastAsia="cs-CZ"/>
              </w:rPr>
            </w:pPr>
          </w:p>
          <w:p w14:paraId="66EF1358"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399F50C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52FE6C7D"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856457">
              <w:rPr>
                <w:rFonts w:ascii="Arial" w:eastAsia="Times New Roman" w:hAnsi="Arial" w:cs="Arial"/>
                <w:color w:val="000000"/>
                <w:sz w:val="20"/>
                <w:szCs w:val="20"/>
                <w:lang w:eastAsia="cs-CZ"/>
              </w:rPr>
              <w:t xml:space="preserve">Teplárenská 2, 434 03 Most - Komořany, IČ </w:t>
            </w:r>
            <w:r w:rsidRPr="003C05B2">
              <w:rPr>
                <w:rFonts w:ascii="Arial" w:eastAsia="Times New Roman" w:hAnsi="Arial" w:cs="Arial"/>
                <w:color w:val="000000"/>
                <w:sz w:val="20"/>
                <w:szCs w:val="20"/>
                <w:lang w:eastAsia="cs-CZ"/>
              </w:rPr>
              <w:t>287</w:t>
            </w: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33</w:t>
            </w: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118</w:t>
            </w:r>
          </w:p>
        </w:tc>
        <w:tc>
          <w:tcPr>
            <w:tcW w:w="3211" w:type="dxa"/>
            <w:gridSpan w:val="2"/>
            <w:vMerge/>
            <w:tcBorders>
              <w:top w:val="nil"/>
              <w:left w:val="nil"/>
              <w:bottom w:val="single" w:sz="4" w:space="0" w:color="000000"/>
              <w:right w:val="single" w:sz="18" w:space="0" w:color="auto"/>
            </w:tcBorders>
            <w:vAlign w:val="center"/>
            <w:hideMark/>
          </w:tcPr>
          <w:p w14:paraId="0594D440"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60258AB5" w14:textId="77777777" w:rsidTr="001B17DB">
        <w:trPr>
          <w:trHeight w:val="10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2FE9A3C0" w14:textId="37C5E374" w:rsidR="008E19F0" w:rsidRPr="005D0DBD" w:rsidRDefault="008E19F0" w:rsidP="008E19F0">
            <w:pPr>
              <w:spacing w:after="0" w:line="240" w:lineRule="auto"/>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www.setep.cz</w:t>
            </w:r>
            <w:r w:rsidRPr="00856457">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info@setep.cz</w:t>
            </w:r>
            <w:r w:rsidRPr="00856457">
              <w:rPr>
                <w:rFonts w:ascii="Arial" w:eastAsia="Times New Roman" w:hAnsi="Arial" w:cs="Arial"/>
                <w:color w:val="000000"/>
                <w:sz w:val="20"/>
                <w:szCs w:val="20"/>
                <w:lang w:eastAsia="cs-CZ"/>
              </w:rPr>
              <w:t>, tel.: +</w:t>
            </w:r>
            <w:r w:rsidRPr="003C05B2">
              <w:rPr>
                <w:rFonts w:ascii="Arial" w:eastAsia="Times New Roman" w:hAnsi="Arial" w:cs="Arial"/>
                <w:color w:val="000000"/>
                <w:sz w:val="20"/>
                <w:szCs w:val="20"/>
                <w:lang w:eastAsia="cs-CZ"/>
              </w:rPr>
              <w:t>420 476 447 111</w:t>
            </w:r>
          </w:p>
        </w:tc>
        <w:tc>
          <w:tcPr>
            <w:tcW w:w="3211" w:type="dxa"/>
            <w:gridSpan w:val="2"/>
            <w:vMerge/>
            <w:tcBorders>
              <w:top w:val="nil"/>
              <w:left w:val="nil"/>
              <w:bottom w:val="single" w:sz="4" w:space="0" w:color="000000"/>
              <w:right w:val="single" w:sz="18" w:space="0" w:color="auto"/>
            </w:tcBorders>
            <w:vAlign w:val="center"/>
            <w:hideMark/>
          </w:tcPr>
          <w:p w14:paraId="313BD9F6"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12DD7DAD"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hideMark/>
          </w:tcPr>
          <w:p w14:paraId="1B472184"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PROJEKTANT</w:t>
            </w:r>
          </w:p>
        </w:tc>
      </w:tr>
      <w:tr w:rsidR="008E19F0" w:rsidRPr="005B2818" w14:paraId="02952775" w14:textId="77777777" w:rsidTr="001B17DB">
        <w:trPr>
          <w:trHeight w:val="147"/>
        </w:trPr>
        <w:tc>
          <w:tcPr>
            <w:tcW w:w="6640" w:type="dxa"/>
            <w:gridSpan w:val="4"/>
            <w:tcBorders>
              <w:top w:val="nil"/>
              <w:left w:val="single" w:sz="18" w:space="0" w:color="auto"/>
              <w:bottom w:val="nil"/>
              <w:right w:val="nil"/>
            </w:tcBorders>
            <w:shd w:val="clear" w:color="auto" w:fill="auto"/>
            <w:noWrap/>
            <w:vAlign w:val="bottom"/>
            <w:hideMark/>
          </w:tcPr>
          <w:p w14:paraId="562B1C94"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304FDE">
              <w:rPr>
                <w:rFonts w:ascii="Arial" w:eastAsia="Times New Roman" w:hAnsi="Arial" w:cs="Arial"/>
                <w:color w:val="000000"/>
                <w:sz w:val="20"/>
                <w:szCs w:val="20"/>
                <w:lang w:eastAsia="cs-CZ"/>
              </w:rPr>
              <w:t>EO TECHNOLOGY s.r.o.</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4EF44596" w14:textId="285287B2" w:rsidR="008E19F0" w:rsidRPr="005D0DBD" w:rsidRDefault="008E19F0" w:rsidP="008E19F0">
            <w:pPr>
              <w:spacing w:after="0" w:line="240" w:lineRule="auto"/>
              <w:rPr>
                <w:rFonts w:eastAsia="Times New Roman" w:cs="Calibri"/>
                <w:color w:val="000000"/>
                <w:lang w:eastAsia="cs-CZ"/>
              </w:rPr>
            </w:pPr>
            <w:r>
              <w:rPr>
                <w:noProof/>
              </w:rPr>
              <w:drawing>
                <wp:anchor distT="0" distB="0" distL="114300" distR="114300" simplePos="0" relativeHeight="251660288" behindDoc="0" locked="0" layoutInCell="1" allowOverlap="1" wp14:anchorId="3564A525" wp14:editId="1BC8D874">
                  <wp:simplePos x="0" y="0"/>
                  <wp:positionH relativeFrom="column">
                    <wp:posOffset>146685</wp:posOffset>
                  </wp:positionH>
                  <wp:positionV relativeFrom="paragraph">
                    <wp:posOffset>-28575</wp:posOffset>
                  </wp:positionV>
                  <wp:extent cx="1612900" cy="368300"/>
                  <wp:effectExtent l="0" t="0" r="635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900" cy="3683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B2818" w14:paraId="561FB5CC" w14:textId="77777777" w:rsidTr="009D7A31">
              <w:trPr>
                <w:trHeight w:val="450"/>
                <w:tblCellSpacing w:w="0" w:type="dxa"/>
              </w:trPr>
              <w:tc>
                <w:tcPr>
                  <w:tcW w:w="0" w:type="auto"/>
                  <w:vAlign w:val="center"/>
                  <w:hideMark/>
                </w:tcPr>
                <w:p w14:paraId="0D8F864B" w14:textId="3388C3B2" w:rsidR="008E19F0" w:rsidRPr="005D0DBD" w:rsidRDefault="008E19F0" w:rsidP="007313FB">
                  <w:pPr>
                    <w:framePr w:hSpace="141" w:wrap="around" w:vAnchor="text" w:hAnchor="margin" w:y="350"/>
                    <w:spacing w:after="0" w:line="240" w:lineRule="auto"/>
                    <w:rPr>
                      <w:rFonts w:ascii="Arial" w:eastAsia="Times New Roman" w:hAnsi="Arial" w:cs="Arial"/>
                      <w:color w:val="000000"/>
                      <w:lang w:eastAsia="cs-CZ"/>
                    </w:rPr>
                  </w:pPr>
                </w:p>
              </w:tc>
            </w:tr>
          </w:tbl>
          <w:p w14:paraId="198E490D"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46F85876"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F175BAB"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304FDE">
              <w:rPr>
                <w:rFonts w:ascii="Arial" w:eastAsia="Times New Roman" w:hAnsi="Arial" w:cs="Arial"/>
                <w:color w:val="000000"/>
                <w:sz w:val="20"/>
                <w:szCs w:val="20"/>
                <w:lang w:eastAsia="cs-CZ"/>
              </w:rPr>
              <w:t>Za Tratí 415, 196 00 Praha 9</w:t>
            </w:r>
            <w:r>
              <w:rPr>
                <w:rFonts w:ascii="Arial" w:eastAsia="Times New Roman" w:hAnsi="Arial" w:cs="Arial"/>
                <w:color w:val="000000"/>
                <w:sz w:val="20"/>
                <w:szCs w:val="20"/>
                <w:lang w:eastAsia="cs-CZ"/>
              </w:rPr>
              <w:t xml:space="preserve"> - </w:t>
            </w:r>
            <w:r w:rsidRPr="00304FDE">
              <w:rPr>
                <w:rFonts w:ascii="Arial" w:eastAsia="Times New Roman" w:hAnsi="Arial" w:cs="Arial"/>
                <w:color w:val="000000"/>
                <w:sz w:val="20"/>
                <w:szCs w:val="20"/>
                <w:lang w:eastAsia="cs-CZ"/>
              </w:rPr>
              <w:t>Třeboradice</w:t>
            </w:r>
          </w:p>
        </w:tc>
        <w:tc>
          <w:tcPr>
            <w:tcW w:w="3211" w:type="dxa"/>
            <w:gridSpan w:val="2"/>
            <w:vMerge/>
            <w:tcBorders>
              <w:top w:val="nil"/>
              <w:left w:val="nil"/>
              <w:bottom w:val="single" w:sz="4" w:space="0" w:color="000000"/>
              <w:right w:val="single" w:sz="18" w:space="0" w:color="auto"/>
            </w:tcBorders>
            <w:vAlign w:val="center"/>
            <w:hideMark/>
          </w:tcPr>
          <w:p w14:paraId="2E247063"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1F7356C1" w14:textId="77777777" w:rsidTr="001B17DB">
        <w:trPr>
          <w:trHeight w:val="28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4066802F" w14:textId="4BDC7482" w:rsidR="008E19F0" w:rsidRPr="005D0DBD" w:rsidRDefault="00A76A13" w:rsidP="008E19F0">
            <w:pPr>
              <w:spacing w:after="0" w:line="240" w:lineRule="auto"/>
              <w:ind w:firstLineChars="600" w:firstLine="1320"/>
              <w:rPr>
                <w:rFonts w:ascii="Arial" w:eastAsia="Times New Roman" w:hAnsi="Arial" w:cs="Arial"/>
                <w:color w:val="000000"/>
                <w:sz w:val="20"/>
                <w:szCs w:val="20"/>
                <w:lang w:eastAsia="cs-CZ"/>
              </w:rPr>
            </w:pPr>
            <w:hyperlink r:id="rId10" w:history="1">
              <w:r w:rsidR="008E19F0" w:rsidRPr="00F52CFF">
                <w:rPr>
                  <w:rStyle w:val="Hypertextovodkaz"/>
                  <w:rFonts w:ascii="Arial" w:eastAsia="Times New Roman" w:hAnsi="Arial" w:cs="Arial"/>
                  <w:sz w:val="20"/>
                  <w:szCs w:val="20"/>
                  <w:lang w:eastAsia="cs-CZ"/>
                </w:rPr>
                <w:t>www.eotechnology.eu</w:t>
              </w:r>
            </w:hyperlink>
            <w:r w:rsidR="008E19F0">
              <w:rPr>
                <w:rFonts w:ascii="Arial" w:eastAsia="Times New Roman" w:hAnsi="Arial" w:cs="Arial"/>
                <w:color w:val="000000"/>
                <w:sz w:val="20"/>
                <w:szCs w:val="20"/>
                <w:lang w:eastAsia="cs-CZ"/>
              </w:rPr>
              <w:t xml:space="preserve">; </w:t>
            </w:r>
            <w:r w:rsidR="008E19F0" w:rsidRPr="00304FDE">
              <w:rPr>
                <w:rFonts w:ascii="Arial" w:eastAsia="Times New Roman" w:hAnsi="Arial" w:cs="Arial"/>
                <w:color w:val="000000"/>
                <w:sz w:val="20"/>
                <w:szCs w:val="20"/>
                <w:lang w:eastAsia="cs-CZ"/>
              </w:rPr>
              <w:t>info@eotechnology.eu</w:t>
            </w:r>
          </w:p>
        </w:tc>
        <w:tc>
          <w:tcPr>
            <w:tcW w:w="3211" w:type="dxa"/>
            <w:gridSpan w:val="2"/>
            <w:vMerge/>
            <w:tcBorders>
              <w:top w:val="nil"/>
              <w:left w:val="nil"/>
              <w:bottom w:val="single" w:sz="4" w:space="0" w:color="000000"/>
              <w:right w:val="single" w:sz="18" w:space="0" w:color="auto"/>
            </w:tcBorders>
            <w:vAlign w:val="center"/>
            <w:hideMark/>
          </w:tcPr>
          <w:p w14:paraId="37505255"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2C8651E3"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tcPr>
          <w:p w14:paraId="26D3F5B8" w14:textId="77777777" w:rsidR="008E19F0" w:rsidRPr="005D0DBD" w:rsidRDefault="008E19F0" w:rsidP="008E19F0">
            <w:pPr>
              <w:spacing w:after="0" w:line="240" w:lineRule="auto"/>
              <w:rPr>
                <w:rFonts w:ascii="Arial" w:eastAsia="Times New Roman" w:hAnsi="Arial" w:cs="Arial"/>
                <w:color w:val="000000"/>
                <w:sz w:val="12"/>
                <w:szCs w:val="12"/>
                <w:lang w:eastAsia="cs-CZ"/>
              </w:rPr>
            </w:pPr>
          </w:p>
        </w:tc>
      </w:tr>
      <w:tr w:rsidR="008E19F0" w:rsidRPr="005B2818" w14:paraId="65F837DB" w14:textId="77777777" w:rsidTr="001B17DB">
        <w:trPr>
          <w:trHeight w:val="118"/>
        </w:trPr>
        <w:tc>
          <w:tcPr>
            <w:tcW w:w="6640" w:type="dxa"/>
            <w:gridSpan w:val="4"/>
            <w:tcBorders>
              <w:top w:val="nil"/>
              <w:left w:val="single" w:sz="18" w:space="0" w:color="auto"/>
              <w:bottom w:val="nil"/>
              <w:right w:val="nil"/>
            </w:tcBorders>
            <w:shd w:val="clear" w:color="auto" w:fill="auto"/>
            <w:noWrap/>
            <w:vAlign w:val="bottom"/>
          </w:tcPr>
          <w:p w14:paraId="3800343A"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E068D6" w14:textId="77777777" w:rsidR="008E19F0" w:rsidRPr="005D0DBD" w:rsidRDefault="008E19F0" w:rsidP="008E19F0">
            <w:pPr>
              <w:spacing w:after="0" w:line="240" w:lineRule="auto"/>
              <w:rPr>
                <w:rFonts w:eastAsia="Times New Roman" w:cs="Calibri"/>
                <w:color w:val="000000"/>
                <w:lang w:eastAsia="cs-CZ"/>
              </w:rPr>
            </w:pP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B2818" w14:paraId="3D30DEEC" w14:textId="77777777" w:rsidTr="009D7A31">
              <w:trPr>
                <w:trHeight w:val="450"/>
                <w:tblCellSpacing w:w="0" w:type="dxa"/>
              </w:trPr>
              <w:tc>
                <w:tcPr>
                  <w:tcW w:w="0" w:type="auto"/>
                  <w:vAlign w:val="center"/>
                  <w:hideMark/>
                </w:tcPr>
                <w:p w14:paraId="5E1DED99" w14:textId="77777777" w:rsidR="008E19F0" w:rsidRPr="005D0DBD" w:rsidRDefault="008E19F0" w:rsidP="007313FB">
                  <w:pPr>
                    <w:framePr w:hSpace="141" w:wrap="around" w:vAnchor="text" w:hAnchor="margin" w:y="350"/>
                    <w:spacing w:after="0" w:line="240" w:lineRule="auto"/>
                    <w:rPr>
                      <w:rFonts w:ascii="Arial" w:eastAsia="Times New Roman" w:hAnsi="Arial" w:cs="Arial"/>
                      <w:color w:val="000000"/>
                      <w:lang w:eastAsia="cs-CZ"/>
                    </w:rPr>
                  </w:pPr>
                </w:p>
              </w:tc>
            </w:tr>
          </w:tbl>
          <w:p w14:paraId="16E4E37F"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35D5CEF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tcPr>
          <w:p w14:paraId="7E83B9A7"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1E76277E"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5CB96497" w14:textId="77777777" w:rsidTr="001B17DB">
        <w:trPr>
          <w:trHeight w:val="103"/>
        </w:trPr>
        <w:tc>
          <w:tcPr>
            <w:tcW w:w="6640" w:type="dxa"/>
            <w:gridSpan w:val="4"/>
            <w:tcBorders>
              <w:top w:val="nil"/>
              <w:left w:val="single" w:sz="18" w:space="0" w:color="auto"/>
              <w:bottom w:val="nil"/>
              <w:right w:val="nil"/>
            </w:tcBorders>
            <w:shd w:val="clear" w:color="auto" w:fill="auto"/>
            <w:noWrap/>
            <w:vAlign w:val="bottom"/>
          </w:tcPr>
          <w:p w14:paraId="66708F92"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0740D1B3"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610E9D0C" w14:textId="77777777" w:rsidTr="001B17DB">
        <w:trPr>
          <w:trHeight w:val="283"/>
        </w:trPr>
        <w:tc>
          <w:tcPr>
            <w:tcW w:w="672" w:type="dxa"/>
            <w:tcBorders>
              <w:top w:val="single" w:sz="4" w:space="0" w:color="auto"/>
              <w:left w:val="single" w:sz="18" w:space="0" w:color="auto"/>
              <w:bottom w:val="nil"/>
              <w:right w:val="nil"/>
            </w:tcBorders>
            <w:shd w:val="clear" w:color="auto" w:fill="auto"/>
            <w:noWrap/>
            <w:vAlign w:val="center"/>
            <w:hideMark/>
          </w:tcPr>
          <w:p w14:paraId="4F54E745" w14:textId="77777777" w:rsidR="008E19F0" w:rsidRPr="005D0DBD" w:rsidRDefault="008E19F0" w:rsidP="008E19F0">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STAVBA</w:t>
            </w:r>
          </w:p>
        </w:tc>
        <w:tc>
          <w:tcPr>
            <w:tcW w:w="5968" w:type="dxa"/>
            <w:gridSpan w:val="3"/>
            <w:tcBorders>
              <w:top w:val="single" w:sz="4" w:space="0" w:color="auto"/>
              <w:left w:val="nil"/>
              <w:bottom w:val="nil"/>
              <w:right w:val="single" w:sz="4" w:space="0" w:color="000000"/>
            </w:tcBorders>
            <w:shd w:val="clear" w:color="auto" w:fill="auto"/>
            <w:noWrap/>
            <w:vAlign w:val="bottom"/>
            <w:hideMark/>
          </w:tcPr>
          <w:p w14:paraId="073929EC" w14:textId="77777777" w:rsidR="008E19F0" w:rsidRPr="005D0DBD" w:rsidRDefault="008E19F0" w:rsidP="008E19F0">
            <w:pPr>
              <w:spacing w:after="0" w:line="240" w:lineRule="auto"/>
              <w:jc w:val="center"/>
              <w:rPr>
                <w:rFonts w:ascii="Arial" w:hAnsi="Arial" w:cs="Arial"/>
                <w:b/>
                <w:bCs/>
                <w:color w:val="000000"/>
                <w:lang w:eastAsia="cs-CZ"/>
              </w:rPr>
            </w:pPr>
          </w:p>
        </w:tc>
        <w:tc>
          <w:tcPr>
            <w:tcW w:w="1267" w:type="dxa"/>
            <w:tcBorders>
              <w:top w:val="nil"/>
              <w:left w:val="nil"/>
              <w:bottom w:val="single" w:sz="4" w:space="0" w:color="auto"/>
              <w:right w:val="nil"/>
            </w:tcBorders>
            <w:shd w:val="clear" w:color="auto" w:fill="auto"/>
            <w:noWrap/>
            <w:vAlign w:val="center"/>
            <w:hideMark/>
          </w:tcPr>
          <w:p w14:paraId="3709ECC5"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VYPRACOVAL</w:t>
            </w:r>
          </w:p>
        </w:tc>
        <w:tc>
          <w:tcPr>
            <w:tcW w:w="1944" w:type="dxa"/>
            <w:tcBorders>
              <w:top w:val="nil"/>
              <w:left w:val="nil"/>
              <w:bottom w:val="single" w:sz="4" w:space="0" w:color="auto"/>
              <w:right w:val="single" w:sz="18" w:space="0" w:color="auto"/>
            </w:tcBorders>
            <w:shd w:val="clear" w:color="auto" w:fill="auto"/>
            <w:noWrap/>
            <w:vAlign w:val="center"/>
            <w:hideMark/>
          </w:tcPr>
          <w:p w14:paraId="12CD1796" w14:textId="1F77B6DC" w:rsidR="008E19F0" w:rsidRPr="005D0DBD" w:rsidRDefault="001B17DB"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ONDŘEJ SLÁČÍK</w:t>
            </w:r>
          </w:p>
        </w:tc>
      </w:tr>
      <w:tr w:rsidR="008E19F0" w:rsidRPr="005B2818" w14:paraId="4004ED86"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08ABC11C" w14:textId="77777777" w:rsidR="008E19F0" w:rsidRPr="005D0DBD" w:rsidRDefault="008E19F0" w:rsidP="008E19F0">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401C0A4A" w14:textId="37781C8A" w:rsidR="008E19F0" w:rsidRPr="00946328" w:rsidRDefault="008E19F0" w:rsidP="008E19F0">
            <w:pPr>
              <w:spacing w:after="0" w:line="240" w:lineRule="auto"/>
              <w:jc w:val="center"/>
              <w:rPr>
                <w:rFonts w:ascii="Arial" w:hAnsi="Arial" w:cs="Arial"/>
                <w:b/>
                <w:bCs/>
                <w:color w:val="000000"/>
                <w:sz w:val="20"/>
                <w:szCs w:val="20"/>
                <w:lang w:eastAsia="cs-CZ"/>
              </w:rPr>
            </w:pPr>
            <w:r w:rsidRPr="00CE17DD">
              <w:rPr>
                <w:rFonts w:ascii="Arial" w:hAnsi="Arial" w:cs="Arial"/>
                <w:b/>
                <w:bCs/>
                <w:color w:val="000000"/>
                <w:sz w:val="20"/>
                <w:szCs w:val="20"/>
                <w:lang w:eastAsia="cs-CZ"/>
              </w:rPr>
              <w:t xml:space="preserve">REKO VS </w:t>
            </w:r>
            <w:r w:rsidR="00C57E9E">
              <w:rPr>
                <w:rFonts w:ascii="Arial" w:hAnsi="Arial" w:cs="Arial"/>
                <w:b/>
                <w:bCs/>
                <w:color w:val="000000"/>
                <w:sz w:val="20"/>
                <w:szCs w:val="20"/>
                <w:lang w:eastAsia="cs-CZ"/>
              </w:rPr>
              <w:t>80</w:t>
            </w:r>
            <w:r w:rsidR="008B78FF">
              <w:rPr>
                <w:rFonts w:ascii="Arial" w:hAnsi="Arial" w:cs="Arial"/>
                <w:b/>
                <w:bCs/>
                <w:color w:val="000000"/>
                <w:sz w:val="20"/>
                <w:szCs w:val="20"/>
                <w:lang w:eastAsia="cs-CZ"/>
              </w:rPr>
              <w:t>8</w:t>
            </w:r>
            <w:r w:rsidR="00E13137">
              <w:rPr>
                <w:rFonts w:ascii="Arial" w:hAnsi="Arial" w:cs="Arial"/>
                <w:b/>
                <w:bCs/>
                <w:color w:val="000000"/>
                <w:sz w:val="20"/>
                <w:szCs w:val="20"/>
                <w:lang w:eastAsia="cs-CZ"/>
              </w:rPr>
              <w:t xml:space="preserve"> - UT a TV</w:t>
            </w:r>
          </w:p>
        </w:tc>
        <w:tc>
          <w:tcPr>
            <w:tcW w:w="1267" w:type="dxa"/>
            <w:tcBorders>
              <w:top w:val="nil"/>
              <w:left w:val="nil"/>
              <w:bottom w:val="single" w:sz="4" w:space="0" w:color="auto"/>
              <w:right w:val="nil"/>
            </w:tcBorders>
            <w:shd w:val="clear" w:color="auto" w:fill="auto"/>
            <w:noWrap/>
            <w:vAlign w:val="center"/>
            <w:hideMark/>
          </w:tcPr>
          <w:p w14:paraId="0EC39ECA"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KONTROLOVAL</w:t>
            </w:r>
          </w:p>
        </w:tc>
        <w:tc>
          <w:tcPr>
            <w:tcW w:w="1944" w:type="dxa"/>
            <w:tcBorders>
              <w:top w:val="nil"/>
              <w:left w:val="nil"/>
              <w:bottom w:val="single" w:sz="4" w:space="0" w:color="auto"/>
              <w:right w:val="single" w:sz="18" w:space="0" w:color="auto"/>
            </w:tcBorders>
            <w:shd w:val="clear" w:color="auto" w:fill="auto"/>
            <w:noWrap/>
            <w:vAlign w:val="center"/>
            <w:hideMark/>
          </w:tcPr>
          <w:p w14:paraId="01AF6010" w14:textId="232615FA" w:rsidR="008E19F0" w:rsidRPr="005D0DBD" w:rsidRDefault="001B17DB"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TOMÁŠ DANÍČEK</w:t>
            </w:r>
          </w:p>
        </w:tc>
      </w:tr>
      <w:tr w:rsidR="008E19F0" w:rsidRPr="005B2818" w14:paraId="11223C74"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181911DD" w14:textId="77777777" w:rsidR="008E19F0" w:rsidRPr="005D0DBD" w:rsidRDefault="008E19F0" w:rsidP="008E19F0">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14CF1026" w14:textId="77777777" w:rsidR="008E19F0" w:rsidRPr="00946328" w:rsidRDefault="008E19F0" w:rsidP="008E19F0">
            <w:pPr>
              <w:spacing w:after="0" w:line="240" w:lineRule="auto"/>
              <w:jc w:val="center"/>
              <w:rPr>
                <w:rFonts w:ascii="Arial" w:hAnsi="Arial" w:cs="Arial"/>
                <w:color w:val="000000"/>
                <w:sz w:val="24"/>
                <w:szCs w:val="24"/>
                <w:lang w:eastAsia="cs-CZ"/>
              </w:rPr>
            </w:pPr>
          </w:p>
        </w:tc>
        <w:tc>
          <w:tcPr>
            <w:tcW w:w="1267" w:type="dxa"/>
            <w:tcBorders>
              <w:top w:val="nil"/>
              <w:left w:val="nil"/>
              <w:bottom w:val="single" w:sz="4" w:space="0" w:color="auto"/>
              <w:right w:val="nil"/>
            </w:tcBorders>
            <w:shd w:val="clear" w:color="auto" w:fill="auto"/>
            <w:noWrap/>
            <w:vAlign w:val="center"/>
            <w:hideMark/>
          </w:tcPr>
          <w:p w14:paraId="66AB3282"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SCHVÁLIL</w:t>
            </w:r>
          </w:p>
        </w:tc>
        <w:tc>
          <w:tcPr>
            <w:tcW w:w="1944" w:type="dxa"/>
            <w:tcBorders>
              <w:top w:val="nil"/>
              <w:left w:val="nil"/>
              <w:bottom w:val="single" w:sz="4" w:space="0" w:color="auto"/>
              <w:right w:val="single" w:sz="18" w:space="0" w:color="auto"/>
            </w:tcBorders>
            <w:shd w:val="clear" w:color="auto" w:fill="auto"/>
            <w:noWrap/>
            <w:vAlign w:val="center"/>
            <w:hideMark/>
          </w:tcPr>
          <w:p w14:paraId="50BD819D"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JAKUB KUNČÍK</w:t>
            </w:r>
          </w:p>
        </w:tc>
      </w:tr>
      <w:tr w:rsidR="008E19F0" w:rsidRPr="005B2818" w14:paraId="6E2BA6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6975EE80" w14:textId="77777777" w:rsidR="008E19F0" w:rsidRPr="005D0DBD" w:rsidRDefault="008E19F0" w:rsidP="008E19F0">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ČÁST</w:t>
            </w:r>
          </w:p>
        </w:tc>
        <w:tc>
          <w:tcPr>
            <w:tcW w:w="5968" w:type="dxa"/>
            <w:gridSpan w:val="3"/>
            <w:tcBorders>
              <w:top w:val="nil"/>
              <w:left w:val="nil"/>
              <w:bottom w:val="nil"/>
              <w:right w:val="single" w:sz="4" w:space="0" w:color="000000"/>
            </w:tcBorders>
            <w:shd w:val="clear" w:color="auto" w:fill="auto"/>
            <w:noWrap/>
            <w:vAlign w:val="bottom"/>
            <w:hideMark/>
          </w:tcPr>
          <w:p w14:paraId="6C4BA5D3" w14:textId="5D8CE6A8" w:rsidR="008E19F0" w:rsidRPr="005D0DBD" w:rsidRDefault="00A34D78" w:rsidP="008E19F0">
            <w:pPr>
              <w:spacing w:after="0" w:line="240" w:lineRule="auto"/>
              <w:jc w:val="center"/>
              <w:rPr>
                <w:rFonts w:ascii="Arial" w:hAnsi="Arial" w:cs="Arial"/>
                <w:color w:val="000000"/>
                <w:sz w:val="18"/>
                <w:szCs w:val="18"/>
                <w:lang w:eastAsia="cs-CZ"/>
              </w:rPr>
            </w:pPr>
            <w:r>
              <w:rPr>
                <w:rFonts w:ascii="Arial" w:hAnsi="Arial" w:cs="Arial"/>
                <w:color w:val="000000"/>
                <w:sz w:val="18"/>
                <w:szCs w:val="18"/>
                <w:lang w:eastAsia="cs-CZ"/>
              </w:rPr>
              <w:t>D 2.1 STROJNÍ ČÁST</w:t>
            </w:r>
          </w:p>
        </w:tc>
        <w:tc>
          <w:tcPr>
            <w:tcW w:w="1267" w:type="dxa"/>
            <w:tcBorders>
              <w:top w:val="nil"/>
              <w:left w:val="nil"/>
              <w:bottom w:val="nil"/>
              <w:right w:val="single" w:sz="4" w:space="0" w:color="auto"/>
            </w:tcBorders>
            <w:shd w:val="clear" w:color="auto" w:fill="auto"/>
            <w:noWrap/>
            <w:vAlign w:val="center"/>
            <w:hideMark/>
          </w:tcPr>
          <w:p w14:paraId="2D257D20"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DATUM</w:t>
            </w:r>
          </w:p>
        </w:tc>
        <w:tc>
          <w:tcPr>
            <w:tcW w:w="1944" w:type="dxa"/>
            <w:tcBorders>
              <w:top w:val="nil"/>
              <w:left w:val="nil"/>
              <w:bottom w:val="nil"/>
              <w:right w:val="single" w:sz="18" w:space="0" w:color="auto"/>
            </w:tcBorders>
            <w:shd w:val="clear" w:color="auto" w:fill="auto"/>
            <w:noWrap/>
            <w:vAlign w:val="center"/>
            <w:hideMark/>
          </w:tcPr>
          <w:p w14:paraId="123DF6A4"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ČÍSLO PARÉ</w:t>
            </w:r>
          </w:p>
        </w:tc>
      </w:tr>
      <w:tr w:rsidR="00923ED3" w:rsidRPr="005B2818" w14:paraId="56FBC1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1B8D3A14"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NÁZEV</w:t>
            </w:r>
          </w:p>
        </w:tc>
        <w:tc>
          <w:tcPr>
            <w:tcW w:w="5968" w:type="dxa"/>
            <w:gridSpan w:val="3"/>
            <w:tcBorders>
              <w:top w:val="nil"/>
              <w:left w:val="nil"/>
              <w:bottom w:val="nil"/>
              <w:right w:val="single" w:sz="4" w:space="0" w:color="000000"/>
            </w:tcBorders>
            <w:shd w:val="clear" w:color="auto" w:fill="auto"/>
            <w:noWrap/>
            <w:vAlign w:val="bottom"/>
            <w:hideMark/>
          </w:tcPr>
          <w:p w14:paraId="13F9DB86" w14:textId="36A30B93" w:rsidR="00923ED3" w:rsidRPr="005D0DBD" w:rsidRDefault="00923ED3" w:rsidP="00923ED3">
            <w:pPr>
              <w:spacing w:after="0" w:line="240" w:lineRule="auto"/>
              <w:jc w:val="center"/>
              <w:rPr>
                <w:rFonts w:ascii="Arial" w:hAnsi="Arial" w:cs="Arial"/>
                <w:color w:val="000000"/>
                <w:sz w:val="20"/>
                <w:szCs w:val="20"/>
                <w:lang w:eastAsia="cs-CZ"/>
              </w:rPr>
            </w:pPr>
            <w:r>
              <w:rPr>
                <w:rFonts w:ascii="Arial" w:hAnsi="Arial" w:cs="Arial"/>
                <w:color w:val="000000"/>
                <w:sz w:val="20"/>
                <w:szCs w:val="20"/>
                <w:lang w:eastAsia="cs-CZ"/>
              </w:rPr>
              <w:t>D 2.1.1 TECHNICKÁ ZPRÁVA PS</w:t>
            </w:r>
          </w:p>
        </w:tc>
        <w:tc>
          <w:tcPr>
            <w:tcW w:w="1267" w:type="dxa"/>
            <w:tcBorders>
              <w:top w:val="nil"/>
              <w:left w:val="nil"/>
              <w:bottom w:val="single" w:sz="4" w:space="0" w:color="auto"/>
              <w:right w:val="single" w:sz="4" w:space="0" w:color="auto"/>
            </w:tcBorders>
            <w:shd w:val="clear" w:color="auto" w:fill="auto"/>
            <w:noWrap/>
            <w:vAlign w:val="center"/>
            <w:hideMark/>
          </w:tcPr>
          <w:p w14:paraId="73675761" w14:textId="3BDD2C8E" w:rsidR="00923ED3" w:rsidRPr="005D0DBD" w:rsidRDefault="00C57E9E" w:rsidP="00923ED3">
            <w:pPr>
              <w:spacing w:after="0" w:line="240" w:lineRule="auto"/>
              <w:jc w:val="center"/>
              <w:rPr>
                <w:rFonts w:ascii="Arial" w:eastAsia="Times New Roman" w:hAnsi="Arial" w:cs="Arial"/>
                <w:color w:val="000000"/>
                <w:sz w:val="16"/>
                <w:szCs w:val="16"/>
                <w:lang w:eastAsia="cs-CZ"/>
              </w:rPr>
            </w:pPr>
            <w:r>
              <w:rPr>
                <w:rFonts w:ascii="Arial" w:eastAsia="Times New Roman" w:hAnsi="Arial" w:cs="Arial"/>
                <w:color w:val="000000"/>
                <w:sz w:val="16"/>
                <w:szCs w:val="16"/>
                <w:lang w:eastAsia="cs-CZ"/>
              </w:rPr>
              <w:t>5</w:t>
            </w:r>
            <w:r w:rsidR="00923ED3">
              <w:rPr>
                <w:rFonts w:ascii="Arial" w:eastAsia="Times New Roman" w:hAnsi="Arial" w:cs="Arial"/>
                <w:color w:val="000000"/>
                <w:sz w:val="16"/>
                <w:szCs w:val="16"/>
                <w:lang w:eastAsia="cs-CZ"/>
              </w:rPr>
              <w:t>/2022</w:t>
            </w:r>
          </w:p>
        </w:tc>
        <w:tc>
          <w:tcPr>
            <w:tcW w:w="1944" w:type="dxa"/>
            <w:tcBorders>
              <w:top w:val="nil"/>
              <w:left w:val="nil"/>
              <w:bottom w:val="nil"/>
              <w:right w:val="single" w:sz="18" w:space="0" w:color="auto"/>
            </w:tcBorders>
            <w:shd w:val="clear" w:color="auto" w:fill="auto"/>
            <w:noWrap/>
            <w:vAlign w:val="center"/>
            <w:hideMark/>
          </w:tcPr>
          <w:p w14:paraId="5E900AD0" w14:textId="77777777" w:rsidR="00923ED3" w:rsidRPr="005D0DBD" w:rsidRDefault="00923ED3" w:rsidP="00923ED3">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 </w:t>
            </w:r>
          </w:p>
        </w:tc>
      </w:tr>
      <w:tr w:rsidR="00923ED3" w:rsidRPr="005B2818" w14:paraId="5AE4F55D" w14:textId="77777777" w:rsidTr="001B17DB">
        <w:trPr>
          <w:trHeight w:val="283"/>
        </w:trPr>
        <w:tc>
          <w:tcPr>
            <w:tcW w:w="672" w:type="dxa"/>
            <w:tcBorders>
              <w:top w:val="nil"/>
              <w:left w:val="single" w:sz="18" w:space="0" w:color="auto"/>
              <w:bottom w:val="single" w:sz="4" w:space="0" w:color="auto"/>
              <w:right w:val="nil"/>
            </w:tcBorders>
            <w:shd w:val="clear" w:color="auto" w:fill="auto"/>
            <w:noWrap/>
            <w:vAlign w:val="bottom"/>
            <w:hideMark/>
          </w:tcPr>
          <w:p w14:paraId="1328FFDD" w14:textId="77777777" w:rsidR="00923ED3" w:rsidRPr="005D0DBD" w:rsidRDefault="00923ED3" w:rsidP="00923ED3">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single" w:sz="4" w:space="0" w:color="auto"/>
              <w:right w:val="single" w:sz="4" w:space="0" w:color="000000"/>
            </w:tcBorders>
            <w:shd w:val="clear" w:color="auto" w:fill="auto"/>
            <w:noWrap/>
            <w:vAlign w:val="bottom"/>
            <w:hideMark/>
          </w:tcPr>
          <w:p w14:paraId="26EC7E5B" w14:textId="77777777" w:rsidR="00923ED3" w:rsidRPr="005D0DBD" w:rsidRDefault="00923ED3" w:rsidP="00923ED3">
            <w:pPr>
              <w:spacing w:after="0" w:line="240" w:lineRule="auto"/>
              <w:jc w:val="center"/>
              <w:rPr>
                <w:color w:val="000000"/>
                <w:lang w:eastAsia="cs-CZ"/>
              </w:rPr>
            </w:pPr>
            <w:r w:rsidRPr="005D0DBD">
              <w:rPr>
                <w:color w:val="000000"/>
                <w:lang w:eastAsia="cs-CZ"/>
              </w:rPr>
              <w:t> </w:t>
            </w:r>
          </w:p>
        </w:tc>
        <w:tc>
          <w:tcPr>
            <w:tcW w:w="1267" w:type="dxa"/>
            <w:tcBorders>
              <w:top w:val="nil"/>
              <w:left w:val="nil"/>
              <w:bottom w:val="nil"/>
              <w:right w:val="single" w:sz="4" w:space="0" w:color="auto"/>
            </w:tcBorders>
            <w:shd w:val="clear" w:color="auto" w:fill="auto"/>
            <w:noWrap/>
            <w:vAlign w:val="center"/>
            <w:hideMark/>
          </w:tcPr>
          <w:p w14:paraId="59B81DF5" w14:textId="77777777" w:rsidR="00923ED3" w:rsidRPr="005D0DBD" w:rsidRDefault="00923ED3" w:rsidP="00923ED3">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ČÍSLO PŘÍLOHY</w:t>
            </w:r>
          </w:p>
        </w:tc>
        <w:tc>
          <w:tcPr>
            <w:tcW w:w="1944" w:type="dxa"/>
            <w:tcBorders>
              <w:top w:val="nil"/>
              <w:left w:val="nil"/>
              <w:bottom w:val="nil"/>
              <w:right w:val="single" w:sz="18" w:space="0" w:color="auto"/>
            </w:tcBorders>
            <w:shd w:val="clear" w:color="auto" w:fill="auto"/>
            <w:noWrap/>
            <w:vAlign w:val="center"/>
            <w:hideMark/>
          </w:tcPr>
          <w:p w14:paraId="076222FD" w14:textId="77777777" w:rsidR="00923ED3" w:rsidRPr="005D0DBD" w:rsidRDefault="00923ED3" w:rsidP="00923ED3">
            <w:pPr>
              <w:spacing w:after="0" w:line="240" w:lineRule="auto"/>
              <w:rPr>
                <w:rFonts w:ascii="Arial" w:eastAsia="Times New Roman" w:hAnsi="Arial" w:cs="Arial"/>
                <w:color w:val="000000"/>
                <w:lang w:eastAsia="cs-CZ"/>
              </w:rPr>
            </w:pPr>
            <w:r w:rsidRPr="005D0DBD">
              <w:rPr>
                <w:rFonts w:ascii="Arial" w:eastAsia="Times New Roman" w:hAnsi="Arial" w:cs="Arial"/>
                <w:color w:val="000000"/>
                <w:lang w:eastAsia="cs-CZ"/>
              </w:rPr>
              <w:t> </w:t>
            </w:r>
          </w:p>
        </w:tc>
      </w:tr>
      <w:tr w:rsidR="00923ED3" w:rsidRPr="00B52672" w14:paraId="18E8C89B" w14:textId="77777777" w:rsidTr="001B17DB">
        <w:tblPrEx>
          <w:tblLook w:val="00A0" w:firstRow="1" w:lastRow="0" w:firstColumn="1" w:lastColumn="0" w:noHBand="0" w:noVBand="0"/>
        </w:tblPrEx>
        <w:trPr>
          <w:trHeight w:val="283"/>
        </w:trPr>
        <w:tc>
          <w:tcPr>
            <w:tcW w:w="672" w:type="dxa"/>
            <w:tcBorders>
              <w:top w:val="nil"/>
              <w:left w:val="single" w:sz="18" w:space="0" w:color="auto"/>
              <w:bottom w:val="single" w:sz="18" w:space="0" w:color="auto"/>
              <w:right w:val="nil"/>
            </w:tcBorders>
            <w:noWrap/>
            <w:vAlign w:val="center"/>
          </w:tcPr>
          <w:p w14:paraId="1CA5C622"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 xml:space="preserve">STUPEŇ </w:t>
            </w:r>
          </w:p>
        </w:tc>
        <w:tc>
          <w:tcPr>
            <w:tcW w:w="3346" w:type="dxa"/>
            <w:tcBorders>
              <w:top w:val="nil"/>
              <w:left w:val="nil"/>
              <w:bottom w:val="single" w:sz="18" w:space="0" w:color="auto"/>
              <w:right w:val="single" w:sz="4" w:space="0" w:color="000000"/>
            </w:tcBorders>
            <w:noWrap/>
            <w:vAlign w:val="center"/>
          </w:tcPr>
          <w:p w14:paraId="1EAEB58F" w14:textId="77777777" w:rsidR="00923ED3" w:rsidRPr="005D0DBD" w:rsidRDefault="00923ED3" w:rsidP="00923ED3">
            <w:pPr>
              <w:spacing w:after="0" w:line="240" w:lineRule="auto"/>
              <w:jc w:val="center"/>
              <w:rPr>
                <w:rFonts w:ascii="Arial" w:hAnsi="Arial" w:cs="Arial"/>
                <w:color w:val="000000"/>
                <w:sz w:val="12"/>
                <w:szCs w:val="12"/>
                <w:lang w:eastAsia="cs-CZ"/>
              </w:rPr>
            </w:pPr>
            <w:r w:rsidRPr="005D0DBD">
              <w:rPr>
                <w:rFonts w:ascii="Arial" w:hAnsi="Arial" w:cs="Arial"/>
                <w:color w:val="000000"/>
                <w:sz w:val="12"/>
                <w:szCs w:val="12"/>
                <w:lang w:eastAsia="cs-CZ"/>
              </w:rPr>
              <w:t xml:space="preserve">DOKUMENTACE </w:t>
            </w:r>
            <w:r>
              <w:rPr>
                <w:rFonts w:ascii="Arial" w:hAnsi="Arial" w:cs="Arial"/>
                <w:color w:val="000000"/>
                <w:sz w:val="12"/>
                <w:szCs w:val="12"/>
                <w:lang w:eastAsia="cs-CZ"/>
              </w:rPr>
              <w:t>PRO PROVEDENÍ STAVBY</w:t>
            </w:r>
          </w:p>
        </w:tc>
        <w:tc>
          <w:tcPr>
            <w:tcW w:w="1512" w:type="dxa"/>
            <w:tcBorders>
              <w:top w:val="nil"/>
              <w:left w:val="nil"/>
              <w:bottom w:val="single" w:sz="18" w:space="0" w:color="auto"/>
              <w:right w:val="nil"/>
            </w:tcBorders>
            <w:noWrap/>
            <w:vAlign w:val="center"/>
          </w:tcPr>
          <w:p w14:paraId="2F77F30F" w14:textId="77777777" w:rsidR="00923ED3" w:rsidRPr="00134B38" w:rsidRDefault="00923ED3" w:rsidP="00923ED3">
            <w:pPr>
              <w:spacing w:after="0" w:line="240" w:lineRule="auto"/>
              <w:rPr>
                <w:rFonts w:ascii="Arial" w:hAnsi="Arial" w:cs="Arial"/>
                <w:color w:val="000000"/>
                <w:sz w:val="12"/>
                <w:szCs w:val="12"/>
                <w:lang w:eastAsia="cs-CZ"/>
              </w:rPr>
            </w:pPr>
            <w:r w:rsidRPr="00134B38">
              <w:rPr>
                <w:rFonts w:ascii="Arial" w:hAnsi="Arial" w:cs="Arial"/>
                <w:color w:val="000000"/>
                <w:sz w:val="12"/>
                <w:szCs w:val="12"/>
                <w:lang w:eastAsia="cs-CZ"/>
              </w:rPr>
              <w:t>ZAKÁZKOVÉ ČÍSLO</w:t>
            </w:r>
          </w:p>
        </w:tc>
        <w:tc>
          <w:tcPr>
            <w:tcW w:w="1110" w:type="dxa"/>
            <w:tcBorders>
              <w:top w:val="nil"/>
              <w:left w:val="nil"/>
              <w:bottom w:val="single" w:sz="18" w:space="0" w:color="auto"/>
              <w:right w:val="single" w:sz="4" w:space="0" w:color="auto"/>
            </w:tcBorders>
            <w:noWrap/>
            <w:vAlign w:val="center"/>
          </w:tcPr>
          <w:p w14:paraId="27B46490" w14:textId="3F832B04" w:rsidR="00923ED3" w:rsidRPr="005D0DBD" w:rsidRDefault="00923ED3" w:rsidP="00923ED3">
            <w:pPr>
              <w:spacing w:after="0" w:line="240" w:lineRule="auto"/>
              <w:jc w:val="center"/>
              <w:rPr>
                <w:rFonts w:ascii="Arial" w:hAnsi="Arial" w:cs="Arial"/>
                <w:color w:val="000000"/>
                <w:sz w:val="12"/>
                <w:szCs w:val="12"/>
                <w:lang w:eastAsia="cs-CZ"/>
              </w:rPr>
            </w:pPr>
            <w:r w:rsidRPr="00C57E9E">
              <w:rPr>
                <w:rFonts w:ascii="Arial" w:hAnsi="Arial" w:cs="Arial"/>
                <w:color w:val="000000"/>
                <w:sz w:val="12"/>
                <w:szCs w:val="12"/>
                <w:lang w:eastAsia="cs-CZ"/>
              </w:rPr>
              <w:t>2</w:t>
            </w:r>
            <w:r w:rsidR="00C57E9E" w:rsidRPr="00C57E9E">
              <w:rPr>
                <w:rFonts w:ascii="Arial" w:hAnsi="Arial" w:cs="Arial"/>
                <w:color w:val="000000"/>
                <w:sz w:val="12"/>
                <w:szCs w:val="12"/>
                <w:lang w:eastAsia="cs-CZ"/>
              </w:rPr>
              <w:t>2_01</w:t>
            </w:r>
            <w:r w:rsidR="008B78FF">
              <w:rPr>
                <w:rFonts w:ascii="Arial" w:hAnsi="Arial" w:cs="Arial"/>
                <w:color w:val="000000"/>
                <w:sz w:val="12"/>
                <w:szCs w:val="12"/>
                <w:lang w:eastAsia="cs-CZ"/>
              </w:rPr>
              <w:t>31</w:t>
            </w:r>
          </w:p>
        </w:tc>
        <w:tc>
          <w:tcPr>
            <w:tcW w:w="1267" w:type="dxa"/>
            <w:tcBorders>
              <w:top w:val="nil"/>
              <w:left w:val="nil"/>
              <w:bottom w:val="single" w:sz="18" w:space="0" w:color="auto"/>
              <w:right w:val="single" w:sz="4" w:space="0" w:color="auto"/>
            </w:tcBorders>
            <w:noWrap/>
            <w:vAlign w:val="center"/>
          </w:tcPr>
          <w:p w14:paraId="4E82A12F" w14:textId="27FFC5B8" w:rsidR="00923ED3" w:rsidRPr="005D0DBD" w:rsidRDefault="00923ED3" w:rsidP="00923ED3">
            <w:pPr>
              <w:spacing w:after="0" w:line="240" w:lineRule="auto"/>
              <w:jc w:val="center"/>
              <w:rPr>
                <w:rFonts w:ascii="Arial" w:hAnsi="Arial" w:cs="Arial"/>
                <w:color w:val="000000"/>
                <w:sz w:val="18"/>
                <w:szCs w:val="18"/>
                <w:lang w:eastAsia="cs-CZ"/>
              </w:rPr>
            </w:pPr>
          </w:p>
        </w:tc>
        <w:tc>
          <w:tcPr>
            <w:tcW w:w="1944" w:type="dxa"/>
            <w:tcBorders>
              <w:top w:val="nil"/>
              <w:left w:val="nil"/>
              <w:bottom w:val="single" w:sz="18" w:space="0" w:color="auto"/>
              <w:right w:val="single" w:sz="18" w:space="0" w:color="auto"/>
            </w:tcBorders>
            <w:noWrap/>
            <w:vAlign w:val="center"/>
          </w:tcPr>
          <w:p w14:paraId="046E5CBF"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 </w:t>
            </w:r>
          </w:p>
        </w:tc>
      </w:tr>
    </w:tbl>
    <w:p w14:paraId="29C57ECF" w14:textId="77777777" w:rsidR="00923ED3" w:rsidRPr="00BD23C9" w:rsidRDefault="00923ED3" w:rsidP="00923ED3">
      <w:pPr>
        <w:tabs>
          <w:tab w:val="left" w:pos="7876"/>
        </w:tabs>
        <w:spacing w:line="240" w:lineRule="auto"/>
        <w:rPr>
          <w:rFonts w:ascii="Arial" w:hAnsi="Arial" w:cs="Arial"/>
          <w:sz w:val="20"/>
          <w:szCs w:val="20"/>
        </w:rPr>
      </w:pPr>
    </w:p>
    <w:p w14:paraId="595D564B" w14:textId="77777777" w:rsidR="00C57E9E" w:rsidRDefault="00C57E9E" w:rsidP="00923ED3">
      <w:pPr>
        <w:tabs>
          <w:tab w:val="left" w:pos="8080"/>
        </w:tabs>
        <w:outlineLvl w:val="0"/>
        <w:rPr>
          <w:rFonts w:ascii="Arial" w:hAnsi="Arial" w:cs="Arial"/>
          <w:b/>
          <w:sz w:val="24"/>
        </w:rPr>
      </w:pPr>
    </w:p>
    <w:p w14:paraId="189EA783" w14:textId="65752019" w:rsidR="00923ED3" w:rsidRPr="00D90648" w:rsidRDefault="00923ED3" w:rsidP="00923ED3">
      <w:pPr>
        <w:tabs>
          <w:tab w:val="left" w:pos="8080"/>
        </w:tabs>
        <w:outlineLvl w:val="0"/>
        <w:rPr>
          <w:rFonts w:ascii="Arial" w:hAnsi="Arial" w:cs="Arial"/>
        </w:rPr>
      </w:pPr>
      <w:r w:rsidRPr="00D90648">
        <w:rPr>
          <w:rFonts w:ascii="Arial" w:hAnsi="Arial" w:cs="Arial"/>
          <w:b/>
          <w:sz w:val="24"/>
        </w:rPr>
        <w:lastRenderedPageBreak/>
        <w:t>OBSAH TECHNICKÉ ZPRÁVY:</w:t>
      </w:r>
      <w:r w:rsidRPr="00D90648">
        <w:rPr>
          <w:rFonts w:ascii="Arial" w:hAnsi="Arial" w:cs="Arial"/>
          <w:b/>
          <w:sz w:val="24"/>
        </w:rPr>
        <w:tab/>
        <w:t>strana:</w:t>
      </w:r>
    </w:p>
    <w:p w14:paraId="66C1A165" w14:textId="5C9F41BF" w:rsidR="00A76A13" w:rsidRDefault="00923ED3">
      <w:pPr>
        <w:pStyle w:val="Obsah1"/>
        <w:rPr>
          <w:rFonts w:asciiTheme="minorHAnsi" w:eastAsiaTheme="minorEastAsia" w:hAnsiTheme="minorHAnsi" w:cstheme="minorBidi"/>
          <w:noProof/>
          <w:lang w:eastAsia="cs-CZ"/>
        </w:rPr>
      </w:pPr>
      <w:r>
        <w:rPr>
          <w:rFonts w:cs="Arial"/>
          <w:b/>
        </w:rPr>
        <w:fldChar w:fldCharType="begin"/>
      </w:r>
      <w:r>
        <w:rPr>
          <w:rFonts w:cs="Arial"/>
          <w:b/>
        </w:rPr>
        <w:instrText xml:space="preserve"> TOC \o "1-2" </w:instrText>
      </w:r>
      <w:r>
        <w:rPr>
          <w:rFonts w:cs="Arial"/>
          <w:b/>
        </w:rPr>
        <w:fldChar w:fldCharType="separate"/>
      </w:r>
      <w:r w:rsidR="00A76A13" w:rsidRPr="00FC6DE5">
        <w:rPr>
          <w:rFonts w:cs="Arial"/>
          <w:b/>
          <w:caps/>
          <w:noProof/>
        </w:rPr>
        <w:t>1</w:t>
      </w:r>
      <w:r w:rsidR="00A76A13">
        <w:rPr>
          <w:rFonts w:asciiTheme="minorHAnsi" w:eastAsiaTheme="minorEastAsia" w:hAnsiTheme="minorHAnsi" w:cstheme="minorBidi"/>
          <w:noProof/>
          <w:lang w:eastAsia="cs-CZ"/>
        </w:rPr>
        <w:tab/>
      </w:r>
      <w:r w:rsidR="00A76A13" w:rsidRPr="00FC6DE5">
        <w:rPr>
          <w:rFonts w:cs="Arial"/>
          <w:b/>
          <w:caps/>
          <w:noProof/>
        </w:rPr>
        <w:t>ÚVOD</w:t>
      </w:r>
      <w:r w:rsidR="00A76A13">
        <w:rPr>
          <w:noProof/>
        </w:rPr>
        <w:tab/>
      </w:r>
      <w:r w:rsidR="00A76A13">
        <w:rPr>
          <w:noProof/>
        </w:rPr>
        <w:fldChar w:fldCharType="begin"/>
      </w:r>
      <w:r w:rsidR="00A76A13">
        <w:rPr>
          <w:noProof/>
        </w:rPr>
        <w:instrText xml:space="preserve"> PAGEREF _Toc104235750 \h </w:instrText>
      </w:r>
      <w:r w:rsidR="00A76A13">
        <w:rPr>
          <w:noProof/>
        </w:rPr>
      </w:r>
      <w:r w:rsidR="00A76A13">
        <w:rPr>
          <w:noProof/>
        </w:rPr>
        <w:fldChar w:fldCharType="separate"/>
      </w:r>
      <w:r w:rsidR="00A76A13">
        <w:rPr>
          <w:noProof/>
        </w:rPr>
        <w:t>3</w:t>
      </w:r>
      <w:r w:rsidR="00A76A13">
        <w:rPr>
          <w:noProof/>
        </w:rPr>
        <w:fldChar w:fldCharType="end"/>
      </w:r>
    </w:p>
    <w:p w14:paraId="2D598A8A" w14:textId="363FF1C1"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1.1</w:t>
      </w:r>
      <w:r>
        <w:rPr>
          <w:rFonts w:asciiTheme="minorHAnsi" w:eastAsiaTheme="minorEastAsia" w:hAnsiTheme="minorHAnsi" w:cstheme="minorBidi"/>
          <w:noProof/>
          <w:sz w:val="22"/>
          <w:lang w:eastAsia="cs-CZ"/>
        </w:rPr>
        <w:tab/>
      </w:r>
      <w:r w:rsidRPr="00FC6DE5">
        <w:rPr>
          <w:rFonts w:cs="Arial"/>
          <w:noProof/>
        </w:rPr>
        <w:t>Popis stávajícího stavu</w:t>
      </w:r>
      <w:r>
        <w:rPr>
          <w:noProof/>
        </w:rPr>
        <w:tab/>
      </w:r>
      <w:r>
        <w:rPr>
          <w:noProof/>
        </w:rPr>
        <w:fldChar w:fldCharType="begin"/>
      </w:r>
      <w:r>
        <w:rPr>
          <w:noProof/>
        </w:rPr>
        <w:instrText xml:space="preserve"> PAGEREF _Toc104235751 \h </w:instrText>
      </w:r>
      <w:r>
        <w:rPr>
          <w:noProof/>
        </w:rPr>
      </w:r>
      <w:r>
        <w:rPr>
          <w:noProof/>
        </w:rPr>
        <w:fldChar w:fldCharType="separate"/>
      </w:r>
      <w:r>
        <w:rPr>
          <w:noProof/>
        </w:rPr>
        <w:t>3</w:t>
      </w:r>
      <w:r>
        <w:rPr>
          <w:noProof/>
        </w:rPr>
        <w:fldChar w:fldCharType="end"/>
      </w:r>
    </w:p>
    <w:p w14:paraId="5F24AAB8" w14:textId="4FBECDD3" w:rsidR="00A76A13" w:rsidRDefault="00A76A13">
      <w:pPr>
        <w:pStyle w:val="Obsah1"/>
        <w:rPr>
          <w:rFonts w:asciiTheme="minorHAnsi" w:eastAsiaTheme="minorEastAsia" w:hAnsiTheme="minorHAnsi" w:cstheme="minorBidi"/>
          <w:noProof/>
          <w:lang w:eastAsia="cs-CZ"/>
        </w:rPr>
      </w:pPr>
      <w:r w:rsidRPr="00FC6DE5">
        <w:rPr>
          <w:rFonts w:cs="Arial"/>
          <w:b/>
          <w:caps/>
          <w:noProof/>
        </w:rPr>
        <w:t>2</w:t>
      </w:r>
      <w:r>
        <w:rPr>
          <w:rFonts w:asciiTheme="minorHAnsi" w:eastAsiaTheme="minorEastAsia" w:hAnsiTheme="minorHAnsi" w:cstheme="minorBidi"/>
          <w:noProof/>
          <w:lang w:eastAsia="cs-CZ"/>
        </w:rPr>
        <w:tab/>
      </w:r>
      <w:r w:rsidRPr="00FC6DE5">
        <w:rPr>
          <w:rFonts w:cs="Arial"/>
          <w:b/>
          <w:caps/>
          <w:noProof/>
        </w:rPr>
        <w:t>REALIZOVANÉ ŘEŠENÍ</w:t>
      </w:r>
      <w:r>
        <w:rPr>
          <w:noProof/>
        </w:rPr>
        <w:tab/>
      </w:r>
      <w:r>
        <w:rPr>
          <w:noProof/>
        </w:rPr>
        <w:fldChar w:fldCharType="begin"/>
      </w:r>
      <w:r>
        <w:rPr>
          <w:noProof/>
        </w:rPr>
        <w:instrText xml:space="preserve"> PAGEREF _Toc104235752 \h </w:instrText>
      </w:r>
      <w:r>
        <w:rPr>
          <w:noProof/>
        </w:rPr>
      </w:r>
      <w:r>
        <w:rPr>
          <w:noProof/>
        </w:rPr>
        <w:fldChar w:fldCharType="separate"/>
      </w:r>
      <w:r>
        <w:rPr>
          <w:noProof/>
        </w:rPr>
        <w:t>5</w:t>
      </w:r>
      <w:r>
        <w:rPr>
          <w:noProof/>
        </w:rPr>
        <w:fldChar w:fldCharType="end"/>
      </w:r>
    </w:p>
    <w:p w14:paraId="1CB645D7" w14:textId="3BC2C2A0"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2.1</w:t>
      </w:r>
      <w:r>
        <w:rPr>
          <w:rFonts w:asciiTheme="minorHAnsi" w:eastAsiaTheme="minorEastAsia" w:hAnsiTheme="minorHAnsi" w:cstheme="minorBidi"/>
          <w:noProof/>
          <w:sz w:val="22"/>
          <w:lang w:eastAsia="cs-CZ"/>
        </w:rPr>
        <w:tab/>
      </w:r>
      <w:r w:rsidRPr="00FC6DE5">
        <w:rPr>
          <w:rFonts w:cs="Arial"/>
          <w:noProof/>
        </w:rPr>
        <w:t>Výměníková stanice VS808</w:t>
      </w:r>
      <w:r>
        <w:rPr>
          <w:noProof/>
        </w:rPr>
        <w:tab/>
      </w:r>
      <w:r>
        <w:rPr>
          <w:noProof/>
        </w:rPr>
        <w:fldChar w:fldCharType="begin"/>
      </w:r>
      <w:r>
        <w:rPr>
          <w:noProof/>
        </w:rPr>
        <w:instrText xml:space="preserve"> PAGEREF _Toc104235753 \h </w:instrText>
      </w:r>
      <w:r>
        <w:rPr>
          <w:noProof/>
        </w:rPr>
      </w:r>
      <w:r>
        <w:rPr>
          <w:noProof/>
        </w:rPr>
        <w:fldChar w:fldCharType="separate"/>
      </w:r>
      <w:r>
        <w:rPr>
          <w:noProof/>
        </w:rPr>
        <w:t>5</w:t>
      </w:r>
      <w:r>
        <w:rPr>
          <w:noProof/>
        </w:rPr>
        <w:fldChar w:fldCharType="end"/>
      </w:r>
    </w:p>
    <w:p w14:paraId="17A1F94A" w14:textId="264A48B0"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2.2</w:t>
      </w:r>
      <w:r>
        <w:rPr>
          <w:rFonts w:asciiTheme="minorHAnsi" w:eastAsiaTheme="minorEastAsia" w:hAnsiTheme="minorHAnsi" w:cstheme="minorBidi"/>
          <w:noProof/>
          <w:sz w:val="22"/>
          <w:lang w:eastAsia="cs-CZ"/>
        </w:rPr>
        <w:tab/>
      </w:r>
      <w:r w:rsidRPr="00FC6DE5">
        <w:rPr>
          <w:rFonts w:cs="Arial"/>
          <w:noProof/>
        </w:rPr>
        <w:t>Odvzdušnění a vypouštění</w:t>
      </w:r>
      <w:r>
        <w:rPr>
          <w:noProof/>
        </w:rPr>
        <w:tab/>
      </w:r>
      <w:r>
        <w:rPr>
          <w:noProof/>
        </w:rPr>
        <w:fldChar w:fldCharType="begin"/>
      </w:r>
      <w:r>
        <w:rPr>
          <w:noProof/>
        </w:rPr>
        <w:instrText xml:space="preserve"> PAGEREF _Toc104235754 \h </w:instrText>
      </w:r>
      <w:r>
        <w:rPr>
          <w:noProof/>
        </w:rPr>
      </w:r>
      <w:r>
        <w:rPr>
          <w:noProof/>
        </w:rPr>
        <w:fldChar w:fldCharType="separate"/>
      </w:r>
      <w:r>
        <w:rPr>
          <w:noProof/>
        </w:rPr>
        <w:t>8</w:t>
      </w:r>
      <w:r>
        <w:rPr>
          <w:noProof/>
        </w:rPr>
        <w:fldChar w:fldCharType="end"/>
      </w:r>
    </w:p>
    <w:p w14:paraId="3BE5377E" w14:textId="07032970"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2.3</w:t>
      </w:r>
      <w:r>
        <w:rPr>
          <w:rFonts w:asciiTheme="minorHAnsi" w:eastAsiaTheme="minorEastAsia" w:hAnsiTheme="minorHAnsi" w:cstheme="minorBidi"/>
          <w:noProof/>
          <w:sz w:val="22"/>
          <w:lang w:eastAsia="cs-CZ"/>
        </w:rPr>
        <w:tab/>
      </w:r>
      <w:r w:rsidRPr="00FC6DE5">
        <w:rPr>
          <w:rFonts w:cs="Arial"/>
          <w:noProof/>
        </w:rPr>
        <w:t>Dilatace potrubí</w:t>
      </w:r>
      <w:r>
        <w:rPr>
          <w:noProof/>
        </w:rPr>
        <w:tab/>
      </w:r>
      <w:r>
        <w:rPr>
          <w:noProof/>
        </w:rPr>
        <w:fldChar w:fldCharType="begin"/>
      </w:r>
      <w:r>
        <w:rPr>
          <w:noProof/>
        </w:rPr>
        <w:instrText xml:space="preserve"> PAGEREF _Toc104235755 \h </w:instrText>
      </w:r>
      <w:r>
        <w:rPr>
          <w:noProof/>
        </w:rPr>
      </w:r>
      <w:r>
        <w:rPr>
          <w:noProof/>
        </w:rPr>
        <w:fldChar w:fldCharType="separate"/>
      </w:r>
      <w:r>
        <w:rPr>
          <w:noProof/>
        </w:rPr>
        <w:t>9</w:t>
      </w:r>
      <w:r>
        <w:rPr>
          <w:noProof/>
        </w:rPr>
        <w:fldChar w:fldCharType="end"/>
      </w:r>
    </w:p>
    <w:p w14:paraId="638EABAC" w14:textId="28867972"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2.4</w:t>
      </w:r>
      <w:r>
        <w:rPr>
          <w:rFonts w:asciiTheme="minorHAnsi" w:eastAsiaTheme="minorEastAsia" w:hAnsiTheme="minorHAnsi" w:cstheme="minorBidi"/>
          <w:noProof/>
          <w:sz w:val="22"/>
          <w:lang w:eastAsia="cs-CZ"/>
        </w:rPr>
        <w:tab/>
      </w:r>
      <w:r w:rsidRPr="00FC6DE5">
        <w:rPr>
          <w:rFonts w:cs="Arial"/>
          <w:noProof/>
        </w:rPr>
        <w:t>Materiál a provedení</w:t>
      </w:r>
      <w:r>
        <w:rPr>
          <w:noProof/>
        </w:rPr>
        <w:tab/>
      </w:r>
      <w:r>
        <w:rPr>
          <w:noProof/>
        </w:rPr>
        <w:fldChar w:fldCharType="begin"/>
      </w:r>
      <w:r>
        <w:rPr>
          <w:noProof/>
        </w:rPr>
        <w:instrText xml:space="preserve"> PAGEREF _Toc104235756 \h </w:instrText>
      </w:r>
      <w:r>
        <w:rPr>
          <w:noProof/>
        </w:rPr>
      </w:r>
      <w:r>
        <w:rPr>
          <w:noProof/>
        </w:rPr>
        <w:fldChar w:fldCharType="separate"/>
      </w:r>
      <w:r>
        <w:rPr>
          <w:noProof/>
        </w:rPr>
        <w:t>9</w:t>
      </w:r>
      <w:r>
        <w:rPr>
          <w:noProof/>
        </w:rPr>
        <w:fldChar w:fldCharType="end"/>
      </w:r>
    </w:p>
    <w:p w14:paraId="735CC996" w14:textId="5A3AC6D1"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2.5</w:t>
      </w:r>
      <w:r>
        <w:rPr>
          <w:rFonts w:asciiTheme="minorHAnsi" w:eastAsiaTheme="minorEastAsia" w:hAnsiTheme="minorHAnsi" w:cstheme="minorBidi"/>
          <w:noProof/>
          <w:sz w:val="22"/>
          <w:lang w:eastAsia="cs-CZ"/>
        </w:rPr>
        <w:tab/>
      </w:r>
      <w:r w:rsidRPr="00FC6DE5">
        <w:rPr>
          <w:rFonts w:cs="Arial"/>
          <w:noProof/>
        </w:rPr>
        <w:t>Montáž a zkoušení</w:t>
      </w:r>
      <w:r>
        <w:rPr>
          <w:noProof/>
        </w:rPr>
        <w:tab/>
      </w:r>
      <w:r>
        <w:rPr>
          <w:noProof/>
        </w:rPr>
        <w:fldChar w:fldCharType="begin"/>
      </w:r>
      <w:r>
        <w:rPr>
          <w:noProof/>
        </w:rPr>
        <w:instrText xml:space="preserve"> PAGEREF _Toc104235757 \h </w:instrText>
      </w:r>
      <w:r>
        <w:rPr>
          <w:noProof/>
        </w:rPr>
      </w:r>
      <w:r>
        <w:rPr>
          <w:noProof/>
        </w:rPr>
        <w:fldChar w:fldCharType="separate"/>
      </w:r>
      <w:r>
        <w:rPr>
          <w:noProof/>
        </w:rPr>
        <w:t>9</w:t>
      </w:r>
      <w:r>
        <w:rPr>
          <w:noProof/>
        </w:rPr>
        <w:fldChar w:fldCharType="end"/>
      </w:r>
    </w:p>
    <w:p w14:paraId="49AE731B" w14:textId="6D989C54"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2.6</w:t>
      </w:r>
      <w:r>
        <w:rPr>
          <w:rFonts w:asciiTheme="minorHAnsi" w:eastAsiaTheme="minorEastAsia" w:hAnsiTheme="minorHAnsi" w:cstheme="minorBidi"/>
          <w:noProof/>
          <w:sz w:val="22"/>
          <w:lang w:eastAsia="cs-CZ"/>
        </w:rPr>
        <w:tab/>
      </w:r>
      <w:r w:rsidRPr="00FC6DE5">
        <w:rPr>
          <w:rFonts w:cs="Arial"/>
          <w:noProof/>
        </w:rPr>
        <w:t>Tepelné izolace, nátěry a značení potrubí</w:t>
      </w:r>
      <w:r>
        <w:rPr>
          <w:noProof/>
        </w:rPr>
        <w:tab/>
      </w:r>
      <w:r>
        <w:rPr>
          <w:noProof/>
        </w:rPr>
        <w:fldChar w:fldCharType="begin"/>
      </w:r>
      <w:r>
        <w:rPr>
          <w:noProof/>
        </w:rPr>
        <w:instrText xml:space="preserve"> PAGEREF _Toc104235758 \h </w:instrText>
      </w:r>
      <w:r>
        <w:rPr>
          <w:noProof/>
        </w:rPr>
      </w:r>
      <w:r>
        <w:rPr>
          <w:noProof/>
        </w:rPr>
        <w:fldChar w:fldCharType="separate"/>
      </w:r>
      <w:r>
        <w:rPr>
          <w:noProof/>
        </w:rPr>
        <w:t>10</w:t>
      </w:r>
      <w:r>
        <w:rPr>
          <w:noProof/>
        </w:rPr>
        <w:fldChar w:fldCharType="end"/>
      </w:r>
    </w:p>
    <w:p w14:paraId="4482B723" w14:textId="10ACCEDC" w:rsidR="00A76A13" w:rsidRDefault="00A76A13">
      <w:pPr>
        <w:pStyle w:val="Obsah2"/>
        <w:tabs>
          <w:tab w:val="left" w:pos="880"/>
          <w:tab w:val="right" w:leader="dot" w:pos="9062"/>
        </w:tabs>
        <w:rPr>
          <w:rFonts w:asciiTheme="minorHAnsi" w:eastAsiaTheme="minorEastAsia" w:hAnsiTheme="minorHAnsi" w:cstheme="minorBidi"/>
          <w:noProof/>
          <w:sz w:val="22"/>
          <w:lang w:eastAsia="cs-CZ"/>
        </w:rPr>
      </w:pPr>
      <w:r w:rsidRPr="00FC6DE5">
        <w:rPr>
          <w:rFonts w:cs="Arial"/>
          <w:noProof/>
        </w:rPr>
        <w:t>2.7</w:t>
      </w:r>
      <w:r>
        <w:rPr>
          <w:rFonts w:asciiTheme="minorHAnsi" w:eastAsiaTheme="minorEastAsia" w:hAnsiTheme="minorHAnsi" w:cstheme="minorBidi"/>
          <w:noProof/>
          <w:sz w:val="22"/>
          <w:lang w:eastAsia="cs-CZ"/>
        </w:rPr>
        <w:tab/>
      </w:r>
      <w:r w:rsidRPr="00FC6DE5">
        <w:rPr>
          <w:rFonts w:cs="Arial"/>
          <w:noProof/>
        </w:rPr>
        <w:t>Protihluková opatření</w:t>
      </w:r>
      <w:r>
        <w:rPr>
          <w:noProof/>
        </w:rPr>
        <w:tab/>
      </w:r>
      <w:r>
        <w:rPr>
          <w:noProof/>
        </w:rPr>
        <w:fldChar w:fldCharType="begin"/>
      </w:r>
      <w:r>
        <w:rPr>
          <w:noProof/>
        </w:rPr>
        <w:instrText xml:space="preserve"> PAGEREF _Toc104235759 \h </w:instrText>
      </w:r>
      <w:r>
        <w:rPr>
          <w:noProof/>
        </w:rPr>
      </w:r>
      <w:r>
        <w:rPr>
          <w:noProof/>
        </w:rPr>
        <w:fldChar w:fldCharType="separate"/>
      </w:r>
      <w:r>
        <w:rPr>
          <w:noProof/>
        </w:rPr>
        <w:t>11</w:t>
      </w:r>
      <w:r>
        <w:rPr>
          <w:noProof/>
        </w:rPr>
        <w:fldChar w:fldCharType="end"/>
      </w:r>
    </w:p>
    <w:p w14:paraId="65B89BDE" w14:textId="7ADA7D37" w:rsidR="00A76A13" w:rsidRDefault="00A76A13">
      <w:pPr>
        <w:pStyle w:val="Obsah1"/>
        <w:rPr>
          <w:rFonts w:asciiTheme="minorHAnsi" w:eastAsiaTheme="minorEastAsia" w:hAnsiTheme="minorHAnsi" w:cstheme="minorBidi"/>
          <w:noProof/>
          <w:lang w:eastAsia="cs-CZ"/>
        </w:rPr>
      </w:pPr>
      <w:r w:rsidRPr="00FC6DE5">
        <w:rPr>
          <w:rFonts w:cs="Arial"/>
          <w:b/>
          <w:caps/>
          <w:noProof/>
        </w:rPr>
        <w:t>3</w:t>
      </w:r>
      <w:r>
        <w:rPr>
          <w:rFonts w:asciiTheme="minorHAnsi" w:eastAsiaTheme="minorEastAsia" w:hAnsiTheme="minorHAnsi" w:cstheme="minorBidi"/>
          <w:noProof/>
          <w:lang w:eastAsia="cs-CZ"/>
        </w:rPr>
        <w:tab/>
      </w:r>
      <w:r w:rsidRPr="00FC6DE5">
        <w:rPr>
          <w:rFonts w:cs="Arial"/>
          <w:b/>
          <w:caps/>
          <w:noProof/>
        </w:rPr>
        <w:t>BEZPEČNOST PRÁCE</w:t>
      </w:r>
      <w:r>
        <w:rPr>
          <w:noProof/>
        </w:rPr>
        <w:tab/>
      </w:r>
      <w:r>
        <w:rPr>
          <w:noProof/>
        </w:rPr>
        <w:fldChar w:fldCharType="begin"/>
      </w:r>
      <w:r>
        <w:rPr>
          <w:noProof/>
        </w:rPr>
        <w:instrText xml:space="preserve"> PAGEREF _Toc104235760 \h </w:instrText>
      </w:r>
      <w:r>
        <w:rPr>
          <w:noProof/>
        </w:rPr>
      </w:r>
      <w:r>
        <w:rPr>
          <w:noProof/>
        </w:rPr>
        <w:fldChar w:fldCharType="separate"/>
      </w:r>
      <w:r>
        <w:rPr>
          <w:noProof/>
        </w:rPr>
        <w:t>11</w:t>
      </w:r>
      <w:r>
        <w:rPr>
          <w:noProof/>
        </w:rPr>
        <w:fldChar w:fldCharType="end"/>
      </w:r>
    </w:p>
    <w:p w14:paraId="764091E6" w14:textId="572D04F9" w:rsidR="00A76A13" w:rsidRDefault="00A76A13">
      <w:pPr>
        <w:pStyle w:val="Obsah1"/>
        <w:rPr>
          <w:rFonts w:asciiTheme="minorHAnsi" w:eastAsiaTheme="minorEastAsia" w:hAnsiTheme="minorHAnsi" w:cstheme="minorBidi"/>
          <w:noProof/>
          <w:lang w:eastAsia="cs-CZ"/>
        </w:rPr>
      </w:pPr>
      <w:r w:rsidRPr="00FC6DE5">
        <w:rPr>
          <w:rFonts w:cs="Arial"/>
          <w:b/>
          <w:caps/>
          <w:noProof/>
        </w:rPr>
        <w:t>4</w:t>
      </w:r>
      <w:r>
        <w:rPr>
          <w:rFonts w:asciiTheme="minorHAnsi" w:eastAsiaTheme="minorEastAsia" w:hAnsiTheme="minorHAnsi" w:cstheme="minorBidi"/>
          <w:noProof/>
          <w:lang w:eastAsia="cs-CZ"/>
        </w:rPr>
        <w:tab/>
      </w:r>
      <w:r w:rsidRPr="00FC6DE5">
        <w:rPr>
          <w:rFonts w:cs="Arial"/>
          <w:b/>
          <w:caps/>
          <w:noProof/>
        </w:rPr>
        <w:t>výpočtová část</w:t>
      </w:r>
      <w:r>
        <w:rPr>
          <w:noProof/>
        </w:rPr>
        <w:tab/>
      </w:r>
      <w:r>
        <w:rPr>
          <w:noProof/>
        </w:rPr>
        <w:fldChar w:fldCharType="begin"/>
      </w:r>
      <w:r>
        <w:rPr>
          <w:noProof/>
        </w:rPr>
        <w:instrText xml:space="preserve"> PAGEREF _Toc104235761 \h </w:instrText>
      </w:r>
      <w:r>
        <w:rPr>
          <w:noProof/>
        </w:rPr>
      </w:r>
      <w:r>
        <w:rPr>
          <w:noProof/>
        </w:rPr>
        <w:fldChar w:fldCharType="separate"/>
      </w:r>
      <w:r>
        <w:rPr>
          <w:noProof/>
        </w:rPr>
        <w:t>13</w:t>
      </w:r>
      <w:r>
        <w:rPr>
          <w:noProof/>
        </w:rPr>
        <w:fldChar w:fldCharType="end"/>
      </w:r>
    </w:p>
    <w:p w14:paraId="78675056" w14:textId="262A273B" w:rsidR="00923ED3" w:rsidRPr="006913E3" w:rsidRDefault="00923ED3" w:rsidP="00923ED3">
      <w:pPr>
        <w:spacing w:after="80" w:line="240" w:lineRule="auto"/>
        <w:rPr>
          <w:rFonts w:ascii="Arial" w:hAnsi="Arial" w:cs="Arial"/>
          <w:color w:val="000000"/>
          <w:sz w:val="24"/>
          <w:szCs w:val="24"/>
        </w:rPr>
      </w:pPr>
      <w:r>
        <w:rPr>
          <w:rFonts w:ascii="Arial" w:hAnsi="Arial" w:cs="Arial"/>
          <w:b/>
        </w:rPr>
        <w:fldChar w:fldCharType="end"/>
      </w:r>
      <w:r w:rsidRPr="00843FC3">
        <w:rPr>
          <w:rFonts w:ascii="Arial" w:hAnsi="Arial" w:cs="Arial"/>
        </w:rPr>
        <w:br w:type="page"/>
      </w:r>
      <w:bookmarkStart w:id="0" w:name="_Toc369678211"/>
    </w:p>
    <w:p w14:paraId="2E81FAA4" w14:textId="77777777" w:rsidR="00923ED3" w:rsidRPr="00843FC3" w:rsidRDefault="00923ED3" w:rsidP="00923ED3">
      <w:pPr>
        <w:pStyle w:val="Nadpis1"/>
        <w:rPr>
          <w:rFonts w:cs="Arial"/>
          <w:b/>
          <w:caps/>
          <w:sz w:val="28"/>
        </w:rPr>
      </w:pPr>
      <w:bookmarkStart w:id="1" w:name="_Toc104235750"/>
      <w:r>
        <w:rPr>
          <w:rFonts w:cs="Arial"/>
          <w:b/>
          <w:caps/>
          <w:sz w:val="28"/>
        </w:rPr>
        <w:lastRenderedPageBreak/>
        <w:t>ÚVOD</w:t>
      </w:r>
      <w:bookmarkEnd w:id="1"/>
    </w:p>
    <w:p w14:paraId="4B7921BF" w14:textId="77777777" w:rsidR="00923ED3" w:rsidRPr="00896E4B" w:rsidRDefault="00923ED3" w:rsidP="00923ED3">
      <w:pPr>
        <w:widowControl w:val="0"/>
        <w:spacing w:after="80"/>
        <w:jc w:val="both"/>
        <w:rPr>
          <w:rFonts w:ascii="Arial" w:hAnsi="Arial" w:cs="Arial"/>
          <w:sz w:val="24"/>
          <w:szCs w:val="24"/>
        </w:rPr>
      </w:pPr>
    </w:p>
    <w:p w14:paraId="011070C3" w14:textId="740B51D2" w:rsidR="00923ED3" w:rsidRDefault="00923ED3" w:rsidP="00923ED3">
      <w:pPr>
        <w:spacing w:after="80"/>
        <w:ind w:right="-1"/>
        <w:jc w:val="both"/>
        <w:rPr>
          <w:rFonts w:ascii="Arial" w:hAnsi="Arial" w:cs="Arial"/>
          <w:sz w:val="20"/>
          <w:szCs w:val="20"/>
        </w:rPr>
      </w:pPr>
      <w:r w:rsidRPr="00843FC3">
        <w:rPr>
          <w:rFonts w:ascii="Arial" w:hAnsi="Arial" w:cs="Arial"/>
          <w:sz w:val="20"/>
          <w:szCs w:val="20"/>
        </w:rPr>
        <w:t xml:space="preserve">Projekt řeší </w:t>
      </w:r>
      <w:r>
        <w:rPr>
          <w:rFonts w:ascii="Arial" w:hAnsi="Arial" w:cs="Arial"/>
          <w:sz w:val="20"/>
          <w:szCs w:val="20"/>
        </w:rPr>
        <w:t xml:space="preserve">obnovu technologického zařízení předávací stanice </w:t>
      </w:r>
      <w:r w:rsidRPr="00DB7D2D">
        <w:rPr>
          <w:rFonts w:ascii="Arial" w:hAnsi="Arial" w:cs="Arial"/>
          <w:b/>
          <w:sz w:val="20"/>
          <w:szCs w:val="20"/>
        </w:rPr>
        <w:t>VS</w:t>
      </w:r>
      <w:r w:rsidR="00C57E9E">
        <w:rPr>
          <w:rFonts w:ascii="Arial" w:hAnsi="Arial" w:cs="Arial"/>
          <w:b/>
          <w:sz w:val="20"/>
          <w:szCs w:val="20"/>
        </w:rPr>
        <w:t>80</w:t>
      </w:r>
      <w:r w:rsidR="002060A8">
        <w:rPr>
          <w:rFonts w:ascii="Arial" w:hAnsi="Arial" w:cs="Arial"/>
          <w:b/>
          <w:sz w:val="20"/>
          <w:szCs w:val="20"/>
        </w:rPr>
        <w:t>8</w:t>
      </w:r>
      <w:r>
        <w:rPr>
          <w:rFonts w:ascii="Arial" w:hAnsi="Arial" w:cs="Arial"/>
          <w:sz w:val="20"/>
          <w:szCs w:val="20"/>
        </w:rPr>
        <w:t>, která bude nahrazena novou skládanou výměníkovou stanicí (VS). Stávající VS se nachází v samostatném objektu v uli</w:t>
      </w:r>
      <w:r w:rsidRPr="00843FC3">
        <w:rPr>
          <w:rFonts w:ascii="Arial" w:hAnsi="Arial" w:cs="Arial"/>
          <w:sz w:val="20"/>
          <w:szCs w:val="20"/>
        </w:rPr>
        <w:t xml:space="preserve">ci </w:t>
      </w:r>
      <w:r w:rsidR="002060A8">
        <w:rPr>
          <w:rFonts w:ascii="Arial" w:hAnsi="Arial" w:cs="Arial"/>
          <w:sz w:val="20"/>
          <w:szCs w:val="20"/>
        </w:rPr>
        <w:t>Albrechtická</w:t>
      </w:r>
      <w:r w:rsidR="00C57E9E">
        <w:rPr>
          <w:rFonts w:ascii="Arial" w:hAnsi="Arial" w:cs="Arial"/>
          <w:sz w:val="20"/>
          <w:szCs w:val="20"/>
        </w:rPr>
        <w:t xml:space="preserve"> u </w:t>
      </w:r>
      <w:proofErr w:type="spellStart"/>
      <w:r w:rsidR="00C57E9E">
        <w:rPr>
          <w:rFonts w:ascii="Arial" w:hAnsi="Arial" w:cs="Arial"/>
          <w:sz w:val="20"/>
          <w:szCs w:val="20"/>
        </w:rPr>
        <w:t>bl</w:t>
      </w:r>
      <w:proofErr w:type="spellEnd"/>
      <w:r w:rsidR="00C57E9E">
        <w:rPr>
          <w:rFonts w:ascii="Arial" w:hAnsi="Arial" w:cs="Arial"/>
          <w:sz w:val="20"/>
          <w:szCs w:val="20"/>
        </w:rPr>
        <w:t>. 63</w:t>
      </w:r>
      <w:r w:rsidR="002060A8">
        <w:rPr>
          <w:rFonts w:ascii="Arial" w:hAnsi="Arial" w:cs="Arial"/>
          <w:sz w:val="20"/>
          <w:szCs w:val="20"/>
        </w:rPr>
        <w:t>0</w:t>
      </w:r>
      <w:r>
        <w:rPr>
          <w:rFonts w:ascii="Arial" w:hAnsi="Arial" w:cs="Arial"/>
          <w:sz w:val="20"/>
          <w:szCs w:val="20"/>
        </w:rPr>
        <w:t xml:space="preserve"> ve městě Most, na pozemku </w:t>
      </w:r>
      <w:proofErr w:type="spellStart"/>
      <w:r>
        <w:rPr>
          <w:rFonts w:ascii="Arial" w:hAnsi="Arial" w:cs="Arial"/>
          <w:sz w:val="20"/>
          <w:szCs w:val="20"/>
        </w:rPr>
        <w:t>parc</w:t>
      </w:r>
      <w:proofErr w:type="spellEnd"/>
      <w:r>
        <w:rPr>
          <w:rFonts w:ascii="Arial" w:hAnsi="Arial" w:cs="Arial"/>
          <w:sz w:val="20"/>
          <w:szCs w:val="20"/>
        </w:rPr>
        <w:t xml:space="preserve">. č. </w:t>
      </w:r>
      <w:r w:rsidR="00C57E9E">
        <w:rPr>
          <w:rFonts w:ascii="Arial" w:hAnsi="Arial" w:cs="Arial"/>
          <w:sz w:val="20"/>
          <w:szCs w:val="20"/>
        </w:rPr>
        <w:t>4936/</w:t>
      </w:r>
      <w:r w:rsidR="002060A8">
        <w:rPr>
          <w:rFonts w:ascii="Arial" w:hAnsi="Arial" w:cs="Arial"/>
          <w:sz w:val="20"/>
          <w:szCs w:val="20"/>
        </w:rPr>
        <w:t>227</w:t>
      </w:r>
      <w:r>
        <w:rPr>
          <w:rFonts w:ascii="Arial" w:hAnsi="Arial" w:cs="Arial"/>
          <w:sz w:val="20"/>
          <w:szCs w:val="20"/>
        </w:rPr>
        <w:t xml:space="preserve">, katastrální území </w:t>
      </w:r>
      <w:r w:rsidRPr="00843FC3">
        <w:rPr>
          <w:rFonts w:ascii="Arial" w:hAnsi="Arial" w:cs="Arial"/>
          <w:sz w:val="20"/>
          <w:szCs w:val="20"/>
        </w:rPr>
        <w:t xml:space="preserve">katastrální </w:t>
      </w:r>
      <w:r w:rsidRPr="0086659D">
        <w:rPr>
          <w:rFonts w:ascii="Arial" w:hAnsi="Arial" w:cs="Arial"/>
          <w:sz w:val="20"/>
          <w:szCs w:val="20"/>
        </w:rPr>
        <w:t>Most II</w:t>
      </w:r>
      <w:r>
        <w:rPr>
          <w:rFonts w:ascii="Arial" w:hAnsi="Arial" w:cs="Arial"/>
          <w:sz w:val="20"/>
          <w:szCs w:val="20"/>
        </w:rPr>
        <w:t xml:space="preserve">, č. k. </w:t>
      </w:r>
      <w:proofErr w:type="spellStart"/>
      <w:r>
        <w:rPr>
          <w:rFonts w:ascii="Arial" w:hAnsi="Arial" w:cs="Arial"/>
          <w:sz w:val="20"/>
          <w:szCs w:val="20"/>
        </w:rPr>
        <w:t>ú.</w:t>
      </w:r>
      <w:proofErr w:type="spellEnd"/>
      <w:r>
        <w:rPr>
          <w:rFonts w:ascii="Arial" w:hAnsi="Arial" w:cs="Arial"/>
          <w:sz w:val="20"/>
          <w:szCs w:val="20"/>
        </w:rPr>
        <w:t xml:space="preserve"> </w:t>
      </w:r>
      <w:r w:rsidRPr="0086659D">
        <w:rPr>
          <w:rFonts w:ascii="Arial" w:hAnsi="Arial" w:cs="Arial"/>
          <w:sz w:val="20"/>
          <w:szCs w:val="20"/>
        </w:rPr>
        <w:t>699</w:t>
      </w:r>
      <w:r>
        <w:rPr>
          <w:rFonts w:ascii="Arial" w:hAnsi="Arial" w:cs="Arial"/>
          <w:sz w:val="20"/>
          <w:szCs w:val="20"/>
        </w:rPr>
        <w:t> </w:t>
      </w:r>
      <w:r w:rsidRPr="0086659D">
        <w:rPr>
          <w:rFonts w:ascii="Arial" w:hAnsi="Arial" w:cs="Arial"/>
          <w:sz w:val="20"/>
          <w:szCs w:val="20"/>
        </w:rPr>
        <w:t>594</w:t>
      </w:r>
      <w:r>
        <w:rPr>
          <w:rFonts w:ascii="Arial" w:hAnsi="Arial" w:cs="Arial"/>
          <w:sz w:val="20"/>
          <w:szCs w:val="20"/>
        </w:rPr>
        <w:t xml:space="preserve">. Vlastníkem pozemku a stavbě na ní umístěné je společnost </w:t>
      </w:r>
      <w:r w:rsidRPr="00F61955">
        <w:rPr>
          <w:rFonts w:ascii="Arial" w:hAnsi="Arial" w:cs="Arial"/>
          <w:b/>
          <w:sz w:val="20"/>
          <w:szCs w:val="20"/>
        </w:rPr>
        <w:t>Severočeská teplárenská, a.s.</w:t>
      </w:r>
      <w:r w:rsidRPr="00F61955">
        <w:rPr>
          <w:rFonts w:ascii="Arial" w:hAnsi="Arial" w:cs="Arial"/>
          <w:sz w:val="20"/>
          <w:szCs w:val="20"/>
        </w:rPr>
        <w:t>, se sídlem: Teplárenská 2, Komořany, 434</w:t>
      </w:r>
      <w:r>
        <w:rPr>
          <w:rFonts w:ascii="Arial" w:hAnsi="Arial" w:cs="Arial"/>
          <w:sz w:val="20"/>
          <w:szCs w:val="20"/>
        </w:rPr>
        <w:t xml:space="preserve"> </w:t>
      </w:r>
      <w:r w:rsidRPr="00F61955">
        <w:rPr>
          <w:rFonts w:ascii="Arial" w:hAnsi="Arial" w:cs="Arial"/>
          <w:sz w:val="20"/>
          <w:szCs w:val="20"/>
        </w:rPr>
        <w:t>01 Most</w:t>
      </w:r>
      <w:r>
        <w:rPr>
          <w:rFonts w:ascii="Arial" w:hAnsi="Arial" w:cs="Arial"/>
          <w:sz w:val="20"/>
          <w:szCs w:val="20"/>
        </w:rPr>
        <w:t>.</w:t>
      </w:r>
    </w:p>
    <w:p w14:paraId="6EC28A2E" w14:textId="77777777" w:rsidR="00923ED3" w:rsidRDefault="00923ED3" w:rsidP="00923ED3">
      <w:pPr>
        <w:spacing w:after="80"/>
        <w:ind w:right="-1"/>
        <w:jc w:val="both"/>
        <w:rPr>
          <w:rFonts w:ascii="Arial" w:hAnsi="Arial" w:cs="Arial"/>
          <w:sz w:val="20"/>
          <w:szCs w:val="20"/>
        </w:rPr>
      </w:pPr>
      <w:r w:rsidRPr="00605220">
        <w:rPr>
          <w:rFonts w:ascii="Arial" w:hAnsi="Arial" w:cs="Arial"/>
          <w:sz w:val="20"/>
          <w:szCs w:val="20"/>
        </w:rPr>
        <w:t xml:space="preserve">Stávající </w:t>
      </w:r>
      <w:r>
        <w:rPr>
          <w:rFonts w:ascii="Arial" w:hAnsi="Arial" w:cs="Arial"/>
          <w:sz w:val="20"/>
          <w:szCs w:val="20"/>
        </w:rPr>
        <w:t xml:space="preserve">technologické </w:t>
      </w:r>
      <w:r w:rsidRPr="00605220">
        <w:rPr>
          <w:rFonts w:ascii="Arial" w:hAnsi="Arial" w:cs="Arial"/>
          <w:sz w:val="20"/>
          <w:szCs w:val="20"/>
        </w:rPr>
        <w:t xml:space="preserve">zařízení </w:t>
      </w:r>
      <w:r>
        <w:rPr>
          <w:rFonts w:ascii="Arial" w:hAnsi="Arial" w:cs="Arial"/>
          <w:sz w:val="20"/>
          <w:szCs w:val="20"/>
        </w:rPr>
        <w:t>předávací stanice je</w:t>
      </w:r>
      <w:r w:rsidRPr="00605220">
        <w:rPr>
          <w:rFonts w:ascii="Arial" w:hAnsi="Arial" w:cs="Arial"/>
          <w:sz w:val="20"/>
          <w:szCs w:val="20"/>
        </w:rPr>
        <w:t xml:space="preserve"> </w:t>
      </w:r>
      <w:r>
        <w:rPr>
          <w:rFonts w:ascii="Arial" w:hAnsi="Arial" w:cs="Arial"/>
          <w:sz w:val="20"/>
          <w:szCs w:val="20"/>
        </w:rPr>
        <w:t>na hranici životnosti.</w:t>
      </w:r>
    </w:p>
    <w:p w14:paraId="383C0065" w14:textId="77777777" w:rsidR="00923ED3" w:rsidRPr="005D28E4" w:rsidRDefault="00923ED3" w:rsidP="00923ED3">
      <w:pPr>
        <w:spacing w:after="80"/>
        <w:ind w:right="-1"/>
        <w:jc w:val="both"/>
        <w:rPr>
          <w:rFonts w:ascii="Arial" w:hAnsi="Arial" w:cs="Arial"/>
          <w:sz w:val="20"/>
          <w:szCs w:val="20"/>
        </w:rPr>
      </w:pPr>
      <w:r w:rsidRPr="00843FC3">
        <w:rPr>
          <w:rFonts w:ascii="Arial" w:hAnsi="Arial" w:cs="Arial"/>
          <w:sz w:val="20"/>
          <w:szCs w:val="20"/>
        </w:rPr>
        <w:t>Investorem</w:t>
      </w:r>
      <w:r>
        <w:rPr>
          <w:rFonts w:ascii="Arial" w:hAnsi="Arial" w:cs="Arial"/>
          <w:sz w:val="20"/>
          <w:szCs w:val="20"/>
        </w:rPr>
        <w:t xml:space="preserve"> obnovy</w:t>
      </w:r>
      <w:r w:rsidRPr="00843FC3">
        <w:rPr>
          <w:rFonts w:ascii="Arial" w:hAnsi="Arial" w:cs="Arial"/>
          <w:sz w:val="20"/>
          <w:szCs w:val="20"/>
        </w:rPr>
        <w:t xml:space="preserve"> je společnost </w:t>
      </w:r>
      <w:r w:rsidRPr="00BF7FA5">
        <w:rPr>
          <w:rFonts w:ascii="Arial" w:hAnsi="Arial" w:cs="Arial"/>
          <w:b/>
          <w:sz w:val="20"/>
          <w:szCs w:val="20"/>
        </w:rPr>
        <w:t>Severočeská teplárenská, a.s.</w:t>
      </w:r>
      <w:r w:rsidRPr="00BF7FA5">
        <w:rPr>
          <w:rFonts w:ascii="Arial" w:hAnsi="Arial" w:cs="Arial"/>
          <w:sz w:val="20"/>
          <w:szCs w:val="20"/>
        </w:rPr>
        <w:t xml:space="preserve">, se sídlem: </w:t>
      </w:r>
      <w:r w:rsidRPr="00BF7FA5">
        <w:rPr>
          <w:rFonts w:ascii="Arial" w:hAnsi="Arial" w:cs="Arial"/>
          <w:b/>
          <w:sz w:val="20"/>
          <w:szCs w:val="20"/>
        </w:rPr>
        <w:t>Teplárenská 2, 434 03 Most - Komořany, IČ 287 33 118</w:t>
      </w:r>
      <w:r w:rsidRPr="00776446">
        <w:rPr>
          <w:rFonts w:ascii="Arial" w:hAnsi="Arial" w:cs="Arial"/>
          <w:sz w:val="20"/>
          <w:szCs w:val="20"/>
        </w:rPr>
        <w:t>.</w:t>
      </w:r>
    </w:p>
    <w:p w14:paraId="70E80778" w14:textId="77777777" w:rsidR="00923ED3" w:rsidRDefault="00923ED3" w:rsidP="00923ED3">
      <w:pPr>
        <w:spacing w:after="80"/>
        <w:rPr>
          <w:rFonts w:ascii="Arial" w:hAnsi="Arial" w:cs="Arial"/>
          <w:color w:val="000000"/>
          <w:sz w:val="20"/>
          <w:szCs w:val="20"/>
        </w:rPr>
      </w:pPr>
    </w:p>
    <w:p w14:paraId="10736C33" w14:textId="77777777" w:rsidR="00923ED3" w:rsidRPr="006913E3" w:rsidRDefault="00923ED3" w:rsidP="00923ED3">
      <w:pPr>
        <w:pStyle w:val="Nadpis2"/>
        <w:rPr>
          <w:rFonts w:cs="Arial"/>
          <w:sz w:val="24"/>
          <w:szCs w:val="24"/>
        </w:rPr>
      </w:pPr>
      <w:bookmarkStart w:id="2" w:name="_Toc104235751"/>
      <w:r>
        <w:rPr>
          <w:rFonts w:cs="Arial"/>
          <w:sz w:val="24"/>
          <w:szCs w:val="24"/>
        </w:rPr>
        <w:t>Popis stávajícího stavu</w:t>
      </w:r>
      <w:bookmarkEnd w:id="2"/>
    </w:p>
    <w:p w14:paraId="370A9FB1" w14:textId="77777777" w:rsidR="00923ED3" w:rsidRDefault="00923ED3" w:rsidP="00923ED3">
      <w:pPr>
        <w:spacing w:after="60"/>
        <w:ind w:right="-1"/>
        <w:jc w:val="both"/>
        <w:rPr>
          <w:rFonts w:ascii="Arial" w:hAnsi="Arial" w:cs="Arial"/>
          <w:sz w:val="20"/>
          <w:szCs w:val="20"/>
        </w:rPr>
      </w:pPr>
    </w:p>
    <w:p w14:paraId="2D9D27DD" w14:textId="49FADDFB" w:rsidR="00923ED3" w:rsidRDefault="00923ED3" w:rsidP="00923ED3">
      <w:pPr>
        <w:spacing w:after="60"/>
        <w:ind w:right="-1"/>
        <w:jc w:val="both"/>
        <w:rPr>
          <w:rFonts w:ascii="Arial" w:hAnsi="Arial" w:cs="Arial"/>
          <w:sz w:val="20"/>
          <w:szCs w:val="20"/>
        </w:rPr>
      </w:pPr>
      <w:r w:rsidRPr="000E6E71">
        <w:rPr>
          <w:rFonts w:ascii="Arial" w:hAnsi="Arial" w:cs="Arial"/>
          <w:sz w:val="20"/>
          <w:szCs w:val="20"/>
        </w:rPr>
        <w:t>Výměníková stanice (dále jen „VS“) VS</w:t>
      </w:r>
      <w:r>
        <w:rPr>
          <w:rFonts w:ascii="Arial" w:hAnsi="Arial" w:cs="Arial"/>
          <w:sz w:val="20"/>
          <w:szCs w:val="20"/>
        </w:rPr>
        <w:t xml:space="preserve"> </w:t>
      </w:r>
      <w:r w:rsidR="00C57E9E">
        <w:rPr>
          <w:rFonts w:ascii="Arial" w:hAnsi="Arial" w:cs="Arial"/>
          <w:sz w:val="20"/>
          <w:szCs w:val="20"/>
        </w:rPr>
        <w:t>80</w:t>
      </w:r>
      <w:r w:rsidR="002060A8">
        <w:rPr>
          <w:rFonts w:ascii="Arial" w:hAnsi="Arial" w:cs="Arial"/>
          <w:sz w:val="20"/>
          <w:szCs w:val="20"/>
        </w:rPr>
        <w:t>8</w:t>
      </w:r>
      <w:r w:rsidRPr="000E6E71">
        <w:rPr>
          <w:rFonts w:ascii="Arial" w:hAnsi="Arial" w:cs="Arial"/>
          <w:sz w:val="20"/>
          <w:szCs w:val="20"/>
        </w:rPr>
        <w:t xml:space="preserve"> se nachází v samostatně stojícím objektu v ulici </w:t>
      </w:r>
      <w:r w:rsidR="002060A8">
        <w:rPr>
          <w:rFonts w:ascii="Arial" w:hAnsi="Arial" w:cs="Arial"/>
          <w:sz w:val="20"/>
          <w:szCs w:val="20"/>
        </w:rPr>
        <w:t xml:space="preserve">Albrechtická u </w:t>
      </w:r>
      <w:proofErr w:type="spellStart"/>
      <w:r w:rsidR="002060A8">
        <w:rPr>
          <w:rFonts w:ascii="Arial" w:hAnsi="Arial" w:cs="Arial"/>
          <w:sz w:val="20"/>
          <w:szCs w:val="20"/>
        </w:rPr>
        <w:t>bl</w:t>
      </w:r>
      <w:proofErr w:type="spellEnd"/>
      <w:r w:rsidR="002060A8">
        <w:rPr>
          <w:rFonts w:ascii="Arial" w:hAnsi="Arial" w:cs="Arial"/>
          <w:sz w:val="20"/>
          <w:szCs w:val="20"/>
        </w:rPr>
        <w:t>. 630</w:t>
      </w:r>
      <w:r w:rsidRPr="000E6E71">
        <w:rPr>
          <w:rFonts w:ascii="Arial" w:hAnsi="Arial" w:cs="Arial"/>
          <w:sz w:val="20"/>
          <w:szCs w:val="20"/>
        </w:rPr>
        <w:t xml:space="preserve"> v Mostě. Zajišťuje vytápění (dále jen „UT“) a teplou vodu (dále jen „TV“)</w:t>
      </w:r>
      <w:r>
        <w:rPr>
          <w:rFonts w:ascii="Arial" w:hAnsi="Arial" w:cs="Arial"/>
          <w:sz w:val="20"/>
          <w:szCs w:val="20"/>
        </w:rPr>
        <w:t xml:space="preserve"> </w:t>
      </w:r>
      <w:r w:rsidRPr="000E6E71">
        <w:rPr>
          <w:rFonts w:ascii="Arial" w:hAnsi="Arial" w:cs="Arial"/>
          <w:sz w:val="20"/>
          <w:szCs w:val="20"/>
        </w:rPr>
        <w:t>pro odběrná místa č.:</w:t>
      </w:r>
    </w:p>
    <w:p w14:paraId="682EB6F4" w14:textId="77777777" w:rsidR="00B15558" w:rsidRDefault="00B15558" w:rsidP="00B15558">
      <w:pPr>
        <w:pStyle w:val="Zkladntext3"/>
        <w:tabs>
          <w:tab w:val="left" w:pos="709"/>
        </w:tabs>
        <w:ind w:left="709"/>
        <w:rPr>
          <w:rFonts w:ascii="Arial" w:hAnsi="Arial" w:cs="Arial"/>
          <w:sz w:val="20"/>
        </w:rPr>
      </w:pPr>
    </w:p>
    <w:p w14:paraId="7BCD2F46" w14:textId="77777777" w:rsidR="002060A8" w:rsidRPr="006748BE" w:rsidRDefault="002060A8" w:rsidP="002060A8">
      <w:pPr>
        <w:pStyle w:val="Zkladntext3"/>
        <w:tabs>
          <w:tab w:val="left" w:pos="709"/>
        </w:tabs>
        <w:ind w:left="709"/>
        <w:rPr>
          <w:rFonts w:ascii="Arial" w:hAnsi="Arial" w:cs="Arial"/>
          <w:b/>
          <w:i/>
          <w:sz w:val="20"/>
        </w:rPr>
      </w:pPr>
      <w:r w:rsidRPr="006748BE">
        <w:rPr>
          <w:rFonts w:ascii="Arial" w:hAnsi="Arial" w:cs="Arial"/>
          <w:sz w:val="20"/>
        </w:rPr>
        <w:t>3681-004/001</w:t>
      </w:r>
      <w:r w:rsidRPr="006748BE">
        <w:rPr>
          <w:rFonts w:ascii="Arial" w:hAnsi="Arial" w:cs="Arial"/>
          <w:sz w:val="20"/>
        </w:rPr>
        <w:tab/>
      </w:r>
      <w:r w:rsidRPr="006748BE">
        <w:rPr>
          <w:rFonts w:ascii="Arial" w:hAnsi="Arial" w:cs="Arial"/>
          <w:sz w:val="20"/>
        </w:rPr>
        <w:tab/>
        <w:t xml:space="preserve">MŠ Albrechtická, Albrechtická 503 </w:t>
      </w:r>
      <w:r w:rsidRPr="006748BE">
        <w:rPr>
          <w:rFonts w:ascii="Arial" w:hAnsi="Arial" w:cs="Arial"/>
          <w:i/>
          <w:sz w:val="20"/>
        </w:rPr>
        <w:t>(</w:t>
      </w:r>
      <w:proofErr w:type="spellStart"/>
      <w:r w:rsidRPr="006748BE">
        <w:rPr>
          <w:rFonts w:ascii="Arial" w:hAnsi="Arial" w:cs="Arial"/>
          <w:i/>
          <w:sz w:val="20"/>
        </w:rPr>
        <w:t>nebyty</w:t>
      </w:r>
      <w:proofErr w:type="spellEnd"/>
      <w:r w:rsidRPr="006748BE">
        <w:rPr>
          <w:rFonts w:ascii="Arial" w:hAnsi="Arial" w:cs="Arial"/>
          <w:i/>
          <w:sz w:val="20"/>
        </w:rPr>
        <w:t>)</w:t>
      </w:r>
    </w:p>
    <w:p w14:paraId="099B9894" w14:textId="77777777" w:rsidR="002060A8" w:rsidRPr="00A24ACF" w:rsidRDefault="002060A8" w:rsidP="002060A8">
      <w:pPr>
        <w:pStyle w:val="Zkladntext3"/>
        <w:tabs>
          <w:tab w:val="left" w:pos="709"/>
        </w:tabs>
        <w:spacing w:before="60"/>
        <w:ind w:left="709"/>
        <w:rPr>
          <w:rFonts w:ascii="Arial" w:hAnsi="Arial" w:cs="Arial"/>
          <w:b/>
          <w:sz w:val="20"/>
        </w:rPr>
      </w:pPr>
      <w:r w:rsidRPr="009727F4">
        <w:rPr>
          <w:rFonts w:ascii="Arial" w:hAnsi="Arial" w:cs="Arial"/>
          <w:sz w:val="20"/>
        </w:rPr>
        <w:t>3681-004</w:t>
      </w:r>
      <w:r w:rsidRPr="00A24ACF">
        <w:rPr>
          <w:rFonts w:ascii="Arial" w:hAnsi="Arial" w:cs="Arial"/>
          <w:sz w:val="20"/>
        </w:rPr>
        <w:t>/002</w:t>
      </w:r>
      <w:r w:rsidRPr="00A24ACF">
        <w:rPr>
          <w:rFonts w:ascii="Arial" w:hAnsi="Arial" w:cs="Arial"/>
          <w:sz w:val="20"/>
        </w:rPr>
        <w:tab/>
      </w:r>
      <w:r w:rsidRPr="00A24ACF">
        <w:rPr>
          <w:rFonts w:ascii="Arial" w:hAnsi="Arial" w:cs="Arial"/>
          <w:sz w:val="20"/>
        </w:rPr>
        <w:tab/>
      </w:r>
      <w:r w:rsidRPr="004A5459">
        <w:rPr>
          <w:rFonts w:ascii="Arial" w:hAnsi="Arial" w:cs="Arial"/>
          <w:sz w:val="20"/>
        </w:rPr>
        <w:t>blok 642, Albrechtická 572</w:t>
      </w:r>
    </w:p>
    <w:p w14:paraId="31391AE4" w14:textId="77777777" w:rsidR="002060A8" w:rsidRPr="00A24ACF" w:rsidRDefault="002060A8" w:rsidP="002060A8">
      <w:pPr>
        <w:pStyle w:val="Zkladntext3"/>
        <w:tabs>
          <w:tab w:val="left" w:pos="709"/>
        </w:tabs>
        <w:spacing w:before="60"/>
        <w:ind w:left="709"/>
        <w:rPr>
          <w:rFonts w:ascii="Arial" w:hAnsi="Arial" w:cs="Arial"/>
          <w:b/>
          <w:sz w:val="20"/>
        </w:rPr>
      </w:pPr>
      <w:r w:rsidRPr="009727F4">
        <w:rPr>
          <w:rFonts w:ascii="Arial" w:hAnsi="Arial" w:cs="Arial"/>
          <w:sz w:val="20"/>
        </w:rPr>
        <w:t>3681-004</w:t>
      </w:r>
      <w:r w:rsidRPr="00A24ACF">
        <w:rPr>
          <w:rFonts w:ascii="Arial" w:hAnsi="Arial" w:cs="Arial"/>
          <w:sz w:val="20"/>
        </w:rPr>
        <w:t>/003</w:t>
      </w:r>
      <w:r w:rsidRPr="00A24ACF">
        <w:rPr>
          <w:rFonts w:ascii="Arial" w:hAnsi="Arial" w:cs="Arial"/>
          <w:sz w:val="20"/>
        </w:rPr>
        <w:tab/>
      </w:r>
      <w:r w:rsidRPr="00A24ACF">
        <w:rPr>
          <w:rFonts w:ascii="Arial" w:hAnsi="Arial" w:cs="Arial"/>
          <w:sz w:val="20"/>
        </w:rPr>
        <w:tab/>
      </w:r>
      <w:r w:rsidRPr="009727F4">
        <w:rPr>
          <w:rFonts w:ascii="Arial" w:hAnsi="Arial" w:cs="Arial"/>
          <w:sz w:val="20"/>
        </w:rPr>
        <w:t>blok 640, Albrechtická 578</w:t>
      </w:r>
    </w:p>
    <w:p w14:paraId="76C96E59" w14:textId="77777777" w:rsidR="002060A8" w:rsidRPr="00A24ACF" w:rsidRDefault="002060A8" w:rsidP="002060A8">
      <w:pPr>
        <w:pStyle w:val="Zkladntext3"/>
        <w:tabs>
          <w:tab w:val="left" w:pos="709"/>
        </w:tabs>
        <w:spacing w:before="60"/>
        <w:ind w:left="709"/>
        <w:rPr>
          <w:rFonts w:ascii="Arial" w:hAnsi="Arial" w:cs="Arial"/>
          <w:b/>
          <w:sz w:val="20"/>
        </w:rPr>
      </w:pPr>
      <w:r w:rsidRPr="009727F4">
        <w:rPr>
          <w:rFonts w:ascii="Arial" w:hAnsi="Arial" w:cs="Arial"/>
          <w:sz w:val="20"/>
        </w:rPr>
        <w:t>3681-004</w:t>
      </w:r>
      <w:r w:rsidRPr="00A24ACF">
        <w:rPr>
          <w:rFonts w:ascii="Arial" w:hAnsi="Arial" w:cs="Arial"/>
          <w:sz w:val="20"/>
        </w:rPr>
        <w:t>/004</w:t>
      </w:r>
      <w:r w:rsidRPr="00A24ACF">
        <w:rPr>
          <w:rFonts w:ascii="Arial" w:hAnsi="Arial" w:cs="Arial"/>
          <w:sz w:val="20"/>
        </w:rPr>
        <w:tab/>
      </w:r>
      <w:r w:rsidRPr="00A24ACF">
        <w:rPr>
          <w:rFonts w:ascii="Arial" w:hAnsi="Arial" w:cs="Arial"/>
          <w:sz w:val="20"/>
        </w:rPr>
        <w:tab/>
      </w:r>
      <w:r w:rsidRPr="009727F4">
        <w:rPr>
          <w:rFonts w:ascii="Arial" w:hAnsi="Arial" w:cs="Arial"/>
          <w:sz w:val="20"/>
        </w:rPr>
        <w:t>blok 630, Albrechtická 590-595</w:t>
      </w:r>
      <w:r w:rsidRPr="00A24ACF">
        <w:rPr>
          <w:rFonts w:ascii="Arial" w:hAnsi="Arial" w:cs="Arial"/>
          <w:sz w:val="20"/>
        </w:rPr>
        <w:t xml:space="preserve"> </w:t>
      </w:r>
    </w:p>
    <w:p w14:paraId="289B3E26" w14:textId="77777777" w:rsidR="002060A8" w:rsidRPr="00A24ACF" w:rsidRDefault="002060A8" w:rsidP="002060A8">
      <w:pPr>
        <w:pStyle w:val="Zkladntext3"/>
        <w:tabs>
          <w:tab w:val="left" w:pos="709"/>
        </w:tabs>
        <w:spacing w:before="60"/>
        <w:ind w:left="709"/>
        <w:rPr>
          <w:rFonts w:ascii="Arial" w:hAnsi="Arial" w:cs="Arial"/>
          <w:b/>
          <w:sz w:val="20"/>
        </w:rPr>
      </w:pPr>
      <w:r w:rsidRPr="009727F4">
        <w:rPr>
          <w:rFonts w:ascii="Arial" w:hAnsi="Arial" w:cs="Arial"/>
          <w:sz w:val="20"/>
        </w:rPr>
        <w:t>3681-004</w:t>
      </w:r>
      <w:r w:rsidRPr="00A24ACF">
        <w:rPr>
          <w:rFonts w:ascii="Arial" w:hAnsi="Arial" w:cs="Arial"/>
          <w:sz w:val="20"/>
        </w:rPr>
        <w:t>/005</w:t>
      </w:r>
      <w:r w:rsidRPr="00A24ACF">
        <w:rPr>
          <w:rFonts w:ascii="Arial" w:hAnsi="Arial" w:cs="Arial"/>
          <w:sz w:val="20"/>
        </w:rPr>
        <w:tab/>
      </w:r>
      <w:r w:rsidRPr="00A24ACF">
        <w:rPr>
          <w:rFonts w:ascii="Arial" w:hAnsi="Arial" w:cs="Arial"/>
          <w:sz w:val="20"/>
        </w:rPr>
        <w:tab/>
      </w:r>
      <w:r w:rsidRPr="009727F4">
        <w:rPr>
          <w:rFonts w:ascii="Arial" w:hAnsi="Arial" w:cs="Arial"/>
          <w:sz w:val="20"/>
        </w:rPr>
        <w:t>blok 631, Albrechtická 611-615</w:t>
      </w:r>
    </w:p>
    <w:p w14:paraId="66AC0E58" w14:textId="77777777" w:rsidR="002060A8" w:rsidRPr="00A24ACF" w:rsidRDefault="002060A8" w:rsidP="002060A8">
      <w:pPr>
        <w:pStyle w:val="Zkladntext3"/>
        <w:tabs>
          <w:tab w:val="left" w:pos="709"/>
        </w:tabs>
        <w:spacing w:before="60"/>
        <w:ind w:left="709"/>
        <w:rPr>
          <w:rFonts w:ascii="Arial" w:hAnsi="Arial" w:cs="Arial"/>
          <w:b/>
          <w:sz w:val="20"/>
        </w:rPr>
      </w:pPr>
      <w:r w:rsidRPr="009727F4">
        <w:rPr>
          <w:rFonts w:ascii="Arial" w:hAnsi="Arial" w:cs="Arial"/>
          <w:sz w:val="20"/>
        </w:rPr>
        <w:t>3681-004</w:t>
      </w:r>
      <w:r w:rsidRPr="00A24ACF">
        <w:rPr>
          <w:rFonts w:ascii="Arial" w:hAnsi="Arial" w:cs="Arial"/>
          <w:sz w:val="20"/>
        </w:rPr>
        <w:t>/007</w:t>
      </w:r>
      <w:r w:rsidRPr="00A24ACF">
        <w:rPr>
          <w:rFonts w:ascii="Arial" w:hAnsi="Arial" w:cs="Arial"/>
          <w:sz w:val="20"/>
        </w:rPr>
        <w:tab/>
      </w:r>
      <w:r w:rsidRPr="00A24ACF">
        <w:rPr>
          <w:rFonts w:ascii="Arial" w:hAnsi="Arial" w:cs="Arial"/>
          <w:sz w:val="20"/>
        </w:rPr>
        <w:tab/>
      </w:r>
      <w:r w:rsidRPr="009727F4">
        <w:rPr>
          <w:rFonts w:ascii="Arial" w:hAnsi="Arial" w:cs="Arial"/>
          <w:sz w:val="20"/>
        </w:rPr>
        <w:t>Středisko služeb Alfa, Česká 842</w:t>
      </w:r>
      <w:r>
        <w:rPr>
          <w:rFonts w:ascii="Arial" w:hAnsi="Arial" w:cs="Arial"/>
          <w:sz w:val="20"/>
        </w:rPr>
        <w:t xml:space="preserve"> </w:t>
      </w:r>
      <w:r w:rsidRPr="00B53D15">
        <w:rPr>
          <w:rFonts w:ascii="Arial" w:hAnsi="Arial" w:cs="Arial"/>
          <w:i/>
          <w:sz w:val="20"/>
        </w:rPr>
        <w:t>(</w:t>
      </w:r>
      <w:proofErr w:type="spellStart"/>
      <w:r w:rsidRPr="00B53D15">
        <w:rPr>
          <w:rFonts w:ascii="Arial" w:hAnsi="Arial" w:cs="Arial"/>
          <w:i/>
          <w:sz w:val="20"/>
        </w:rPr>
        <w:t>nebyty</w:t>
      </w:r>
      <w:proofErr w:type="spellEnd"/>
      <w:r w:rsidRPr="00B53D15">
        <w:rPr>
          <w:rFonts w:ascii="Arial" w:hAnsi="Arial" w:cs="Arial"/>
          <w:i/>
          <w:sz w:val="20"/>
        </w:rPr>
        <w:t>)</w:t>
      </w:r>
    </w:p>
    <w:p w14:paraId="71AF3E4D" w14:textId="152262B6" w:rsidR="002060A8" w:rsidRPr="00A24ACF" w:rsidRDefault="002060A8" w:rsidP="002060A8">
      <w:pPr>
        <w:pStyle w:val="Zkladntext3"/>
        <w:tabs>
          <w:tab w:val="left" w:pos="709"/>
        </w:tabs>
        <w:spacing w:before="60"/>
        <w:ind w:left="709"/>
        <w:rPr>
          <w:rFonts w:ascii="Arial" w:hAnsi="Arial" w:cs="Arial"/>
          <w:b/>
          <w:sz w:val="20"/>
        </w:rPr>
      </w:pPr>
      <w:r w:rsidRPr="009727F4">
        <w:rPr>
          <w:rFonts w:ascii="Arial" w:hAnsi="Arial" w:cs="Arial"/>
          <w:sz w:val="20"/>
        </w:rPr>
        <w:t>3681-004</w:t>
      </w:r>
      <w:r w:rsidRPr="00A24ACF">
        <w:rPr>
          <w:rFonts w:ascii="Arial" w:hAnsi="Arial" w:cs="Arial"/>
          <w:sz w:val="20"/>
        </w:rPr>
        <w:t>/008</w:t>
      </w:r>
      <w:r w:rsidRPr="00A24ACF">
        <w:rPr>
          <w:rFonts w:ascii="Arial" w:hAnsi="Arial" w:cs="Arial"/>
          <w:sz w:val="20"/>
        </w:rPr>
        <w:tab/>
      </w:r>
      <w:r w:rsidRPr="00A24ACF">
        <w:rPr>
          <w:rFonts w:ascii="Arial" w:hAnsi="Arial" w:cs="Arial"/>
          <w:sz w:val="20"/>
        </w:rPr>
        <w:tab/>
      </w:r>
      <w:r>
        <w:rPr>
          <w:rFonts w:ascii="Arial" w:hAnsi="Arial" w:cs="Arial"/>
          <w:sz w:val="20"/>
        </w:rPr>
        <w:t>ZS</w:t>
      </w:r>
      <w:r w:rsidRPr="009727F4">
        <w:rPr>
          <w:rFonts w:ascii="Arial" w:hAnsi="Arial" w:cs="Arial"/>
          <w:sz w:val="20"/>
        </w:rPr>
        <w:t xml:space="preserve"> Albrechtická, Albrechtická 1075</w:t>
      </w:r>
      <w:r w:rsidRPr="00A24ACF">
        <w:rPr>
          <w:rFonts w:ascii="Arial" w:hAnsi="Arial" w:cs="Arial"/>
          <w:sz w:val="20"/>
        </w:rPr>
        <w:t xml:space="preserve"> </w:t>
      </w:r>
      <w:r w:rsidRPr="00B53D15">
        <w:rPr>
          <w:rFonts w:ascii="Arial" w:hAnsi="Arial" w:cs="Arial"/>
          <w:i/>
          <w:sz w:val="20"/>
        </w:rPr>
        <w:t>(</w:t>
      </w:r>
      <w:proofErr w:type="spellStart"/>
      <w:r w:rsidRPr="00B53D15">
        <w:rPr>
          <w:rFonts w:ascii="Arial" w:hAnsi="Arial" w:cs="Arial"/>
          <w:i/>
          <w:sz w:val="20"/>
        </w:rPr>
        <w:t>nebyty</w:t>
      </w:r>
      <w:proofErr w:type="spellEnd"/>
      <w:r>
        <w:rPr>
          <w:rFonts w:ascii="Arial" w:hAnsi="Arial" w:cs="Arial"/>
          <w:i/>
          <w:sz w:val="20"/>
        </w:rPr>
        <w:t>)</w:t>
      </w:r>
    </w:p>
    <w:p w14:paraId="6AF6053C" w14:textId="77777777" w:rsidR="002060A8" w:rsidRDefault="002060A8" w:rsidP="002060A8">
      <w:pPr>
        <w:pStyle w:val="Zkladntext3"/>
        <w:tabs>
          <w:tab w:val="left" w:pos="709"/>
        </w:tabs>
        <w:spacing w:before="60"/>
        <w:ind w:left="709"/>
        <w:rPr>
          <w:rFonts w:ascii="Arial" w:hAnsi="Arial" w:cs="Arial"/>
          <w:b/>
          <w:sz w:val="20"/>
        </w:rPr>
      </w:pPr>
      <w:r w:rsidRPr="009727F4">
        <w:rPr>
          <w:rFonts w:ascii="Arial" w:hAnsi="Arial" w:cs="Arial"/>
          <w:sz w:val="20"/>
        </w:rPr>
        <w:t>3681-004</w:t>
      </w:r>
      <w:r w:rsidRPr="00A24ACF">
        <w:rPr>
          <w:rFonts w:ascii="Arial" w:hAnsi="Arial" w:cs="Arial"/>
          <w:sz w:val="20"/>
        </w:rPr>
        <w:t>/009</w:t>
      </w:r>
      <w:r w:rsidRPr="00A24ACF">
        <w:rPr>
          <w:rFonts w:ascii="Arial" w:hAnsi="Arial" w:cs="Arial"/>
          <w:sz w:val="20"/>
        </w:rPr>
        <w:tab/>
      </w:r>
      <w:r w:rsidRPr="00A24ACF">
        <w:rPr>
          <w:rFonts w:ascii="Arial" w:hAnsi="Arial" w:cs="Arial"/>
          <w:sz w:val="20"/>
        </w:rPr>
        <w:tab/>
      </w:r>
      <w:r w:rsidRPr="009727F4">
        <w:rPr>
          <w:rFonts w:ascii="Arial" w:hAnsi="Arial" w:cs="Arial"/>
          <w:sz w:val="20"/>
        </w:rPr>
        <w:t>Tělocvična, Albrechtická 1076</w:t>
      </w:r>
      <w:r>
        <w:rPr>
          <w:rFonts w:ascii="Arial" w:hAnsi="Arial" w:cs="Arial"/>
          <w:sz w:val="20"/>
        </w:rPr>
        <w:t xml:space="preserve"> </w:t>
      </w:r>
      <w:r w:rsidRPr="00B53D15">
        <w:rPr>
          <w:rFonts w:ascii="Arial" w:hAnsi="Arial" w:cs="Arial"/>
          <w:i/>
          <w:sz w:val="20"/>
        </w:rPr>
        <w:t>(</w:t>
      </w:r>
      <w:proofErr w:type="spellStart"/>
      <w:r w:rsidRPr="00B53D15">
        <w:rPr>
          <w:rFonts w:ascii="Arial" w:hAnsi="Arial" w:cs="Arial"/>
          <w:i/>
          <w:sz w:val="20"/>
        </w:rPr>
        <w:t>nebyty</w:t>
      </w:r>
      <w:proofErr w:type="spellEnd"/>
      <w:r w:rsidRPr="00B53D15">
        <w:rPr>
          <w:rFonts w:ascii="Arial" w:hAnsi="Arial" w:cs="Arial"/>
          <w:i/>
          <w:sz w:val="20"/>
        </w:rPr>
        <w:t>)</w:t>
      </w:r>
    </w:p>
    <w:p w14:paraId="32F043C5" w14:textId="6331ADD1" w:rsidR="00923ED3" w:rsidRDefault="002060A8" w:rsidP="002060A8">
      <w:pPr>
        <w:spacing w:after="60"/>
        <w:ind w:firstLine="708"/>
        <w:jc w:val="both"/>
        <w:rPr>
          <w:rFonts w:ascii="Arial" w:hAnsi="Arial" w:cs="Arial"/>
          <w:sz w:val="20"/>
        </w:rPr>
      </w:pPr>
      <w:r w:rsidRPr="009727F4">
        <w:rPr>
          <w:rFonts w:ascii="Arial" w:hAnsi="Arial" w:cs="Arial"/>
          <w:sz w:val="20"/>
        </w:rPr>
        <w:t>3681-004</w:t>
      </w:r>
      <w:r>
        <w:rPr>
          <w:rFonts w:ascii="Arial" w:hAnsi="Arial" w:cs="Arial"/>
          <w:sz w:val="20"/>
        </w:rPr>
        <w:t>/010</w:t>
      </w:r>
      <w:r>
        <w:rPr>
          <w:rFonts w:ascii="Arial" w:hAnsi="Arial" w:cs="Arial"/>
          <w:sz w:val="20"/>
        </w:rPr>
        <w:tab/>
      </w:r>
      <w:r>
        <w:rPr>
          <w:rFonts w:ascii="Arial" w:hAnsi="Arial" w:cs="Arial"/>
          <w:sz w:val="20"/>
        </w:rPr>
        <w:tab/>
      </w:r>
      <w:proofErr w:type="spellStart"/>
      <w:r w:rsidRPr="009727F4">
        <w:rPr>
          <w:rFonts w:ascii="Arial" w:hAnsi="Arial" w:cs="Arial"/>
          <w:sz w:val="20"/>
        </w:rPr>
        <w:t>PpS</w:t>
      </w:r>
      <w:proofErr w:type="spellEnd"/>
      <w:r w:rsidRPr="009727F4">
        <w:rPr>
          <w:rFonts w:ascii="Arial" w:hAnsi="Arial" w:cs="Arial"/>
          <w:sz w:val="20"/>
        </w:rPr>
        <w:t xml:space="preserve"> Albrechtická, Albrechtická 1074</w:t>
      </w:r>
    </w:p>
    <w:p w14:paraId="03E612A1" w14:textId="77777777" w:rsidR="002060A8" w:rsidRDefault="002060A8" w:rsidP="002060A8">
      <w:pPr>
        <w:spacing w:after="60"/>
        <w:ind w:firstLine="708"/>
        <w:jc w:val="both"/>
        <w:rPr>
          <w:rFonts w:ascii="Arial" w:hAnsi="Arial" w:cs="Arial"/>
          <w:sz w:val="20"/>
          <w:szCs w:val="20"/>
        </w:rPr>
      </w:pPr>
    </w:p>
    <w:p w14:paraId="4664B8F4" w14:textId="77777777" w:rsidR="00923ED3" w:rsidRDefault="00923ED3" w:rsidP="00923ED3">
      <w:pPr>
        <w:spacing w:after="60"/>
        <w:ind w:right="-1"/>
        <w:jc w:val="both"/>
        <w:rPr>
          <w:rFonts w:ascii="Arial" w:hAnsi="Arial" w:cs="Arial"/>
          <w:sz w:val="20"/>
          <w:szCs w:val="20"/>
        </w:rPr>
      </w:pPr>
      <w:r w:rsidRPr="00B15558">
        <w:rPr>
          <w:rFonts w:ascii="Arial" w:hAnsi="Arial" w:cs="Arial"/>
          <w:sz w:val="20"/>
          <w:szCs w:val="20"/>
        </w:rPr>
        <w:t>Ve VS je instalován řídicí systém TWIDO od firmy Schneider Electric, a.s.</w:t>
      </w:r>
    </w:p>
    <w:p w14:paraId="2118410F" w14:textId="6227A028" w:rsidR="00923ED3" w:rsidRPr="00605220" w:rsidRDefault="00923ED3" w:rsidP="00923ED3">
      <w:pPr>
        <w:spacing w:after="60"/>
        <w:ind w:right="-1"/>
        <w:jc w:val="both"/>
        <w:rPr>
          <w:rFonts w:ascii="Arial" w:hAnsi="Arial" w:cs="Arial"/>
          <w:sz w:val="20"/>
          <w:szCs w:val="20"/>
        </w:rPr>
      </w:pPr>
      <w:r>
        <w:rPr>
          <w:rFonts w:ascii="Arial" w:hAnsi="Arial" w:cs="Arial"/>
          <w:sz w:val="20"/>
          <w:szCs w:val="20"/>
        </w:rPr>
        <w:t>Nová výměníková stanice bude</w:t>
      </w:r>
      <w:r w:rsidRPr="00AD145A">
        <w:rPr>
          <w:rFonts w:ascii="Arial" w:hAnsi="Arial" w:cs="Arial"/>
          <w:sz w:val="20"/>
          <w:szCs w:val="20"/>
        </w:rPr>
        <w:t xml:space="preserve"> umístěna </w:t>
      </w:r>
      <w:r>
        <w:rPr>
          <w:rFonts w:ascii="Arial" w:hAnsi="Arial" w:cs="Arial"/>
          <w:sz w:val="20"/>
          <w:szCs w:val="20"/>
        </w:rPr>
        <w:t>(stejně jako je stávající) v úrovni</w:t>
      </w:r>
      <w:r w:rsidRPr="00605220">
        <w:rPr>
          <w:rFonts w:ascii="Arial" w:hAnsi="Arial" w:cs="Arial"/>
          <w:sz w:val="20"/>
          <w:szCs w:val="20"/>
        </w:rPr>
        <w:t xml:space="preserve"> okolního terénu a úroveň ±0,00 </w:t>
      </w:r>
      <w:r>
        <w:rPr>
          <w:rFonts w:ascii="Arial" w:hAnsi="Arial" w:cs="Arial"/>
          <w:sz w:val="20"/>
          <w:szCs w:val="20"/>
        </w:rPr>
        <w:t>~</w:t>
      </w:r>
      <w:r w:rsidRPr="00605220">
        <w:rPr>
          <w:rFonts w:ascii="Arial" w:hAnsi="Arial" w:cs="Arial"/>
          <w:sz w:val="20"/>
          <w:szCs w:val="20"/>
        </w:rPr>
        <w:t xml:space="preserve">= </w:t>
      </w:r>
      <w:r w:rsidR="002060A8">
        <w:rPr>
          <w:rFonts w:ascii="Arial" w:hAnsi="Arial" w:cs="Arial"/>
          <w:sz w:val="20"/>
          <w:szCs w:val="20"/>
        </w:rPr>
        <w:t>290</w:t>
      </w:r>
      <w:r w:rsidRPr="00605220">
        <w:rPr>
          <w:rFonts w:ascii="Arial" w:hAnsi="Arial" w:cs="Arial"/>
          <w:sz w:val="20"/>
          <w:szCs w:val="20"/>
        </w:rPr>
        <w:t>,</w:t>
      </w:r>
      <w:r>
        <w:rPr>
          <w:rFonts w:ascii="Arial" w:hAnsi="Arial" w:cs="Arial"/>
          <w:sz w:val="20"/>
          <w:szCs w:val="20"/>
        </w:rPr>
        <w:t>0</w:t>
      </w:r>
      <w:r w:rsidRPr="00605220">
        <w:rPr>
          <w:rFonts w:ascii="Arial" w:hAnsi="Arial" w:cs="Arial"/>
          <w:sz w:val="20"/>
          <w:szCs w:val="20"/>
        </w:rPr>
        <w:t>0 m n. m. B. p. v.</w:t>
      </w:r>
    </w:p>
    <w:p w14:paraId="3A849CD0" w14:textId="77777777" w:rsidR="00923ED3" w:rsidRDefault="00923ED3" w:rsidP="00923ED3">
      <w:pPr>
        <w:spacing w:after="60"/>
        <w:ind w:right="-1"/>
        <w:jc w:val="both"/>
        <w:rPr>
          <w:rFonts w:ascii="Arial" w:hAnsi="Arial" w:cs="Arial"/>
          <w:sz w:val="20"/>
          <w:szCs w:val="20"/>
        </w:rPr>
      </w:pPr>
      <w:r w:rsidRPr="00605220">
        <w:rPr>
          <w:rFonts w:ascii="Arial" w:hAnsi="Arial" w:cs="Arial"/>
          <w:sz w:val="20"/>
          <w:szCs w:val="20"/>
        </w:rPr>
        <w:t>Montáž</w:t>
      </w:r>
      <w:r>
        <w:rPr>
          <w:rFonts w:ascii="Arial" w:hAnsi="Arial" w:cs="Arial"/>
          <w:sz w:val="20"/>
          <w:szCs w:val="20"/>
        </w:rPr>
        <w:t xml:space="preserve"> nového</w:t>
      </w:r>
      <w:r w:rsidRPr="00605220">
        <w:rPr>
          <w:rFonts w:ascii="Arial" w:hAnsi="Arial" w:cs="Arial"/>
          <w:sz w:val="20"/>
          <w:szCs w:val="20"/>
        </w:rPr>
        <w:t xml:space="preserve"> technologického</w:t>
      </w:r>
      <w:r w:rsidRPr="00AD145A">
        <w:rPr>
          <w:rFonts w:ascii="Arial" w:hAnsi="Arial" w:cs="Arial"/>
          <w:sz w:val="20"/>
          <w:szCs w:val="20"/>
        </w:rPr>
        <w:t xml:space="preserve"> zařízení předávací stanice a</w:t>
      </w:r>
      <w:r>
        <w:rPr>
          <w:rFonts w:ascii="Arial" w:hAnsi="Arial" w:cs="Arial"/>
          <w:sz w:val="20"/>
          <w:szCs w:val="20"/>
        </w:rPr>
        <w:t xml:space="preserve"> napojení na stávající rozvody Ú</w:t>
      </w:r>
      <w:r w:rsidRPr="00AD145A">
        <w:rPr>
          <w:rFonts w:ascii="Arial" w:hAnsi="Arial" w:cs="Arial"/>
          <w:sz w:val="20"/>
          <w:szCs w:val="20"/>
        </w:rPr>
        <w:t>T, TV</w:t>
      </w:r>
      <w:r>
        <w:rPr>
          <w:rFonts w:ascii="Arial" w:hAnsi="Arial" w:cs="Arial"/>
          <w:sz w:val="20"/>
          <w:szCs w:val="20"/>
        </w:rPr>
        <w:t xml:space="preserve">, SV, </w:t>
      </w:r>
      <w:r w:rsidRPr="00AD145A">
        <w:rPr>
          <w:rFonts w:ascii="Arial" w:hAnsi="Arial" w:cs="Arial"/>
          <w:sz w:val="20"/>
          <w:szCs w:val="20"/>
        </w:rPr>
        <w:t>C</w:t>
      </w:r>
      <w:r>
        <w:rPr>
          <w:rFonts w:ascii="Arial" w:hAnsi="Arial" w:cs="Arial"/>
          <w:sz w:val="20"/>
          <w:szCs w:val="20"/>
        </w:rPr>
        <w:t>TV</w:t>
      </w:r>
      <w:r w:rsidRPr="00AD145A">
        <w:rPr>
          <w:rFonts w:ascii="Arial" w:hAnsi="Arial" w:cs="Arial"/>
          <w:sz w:val="20"/>
          <w:szCs w:val="20"/>
        </w:rPr>
        <w:t xml:space="preserve"> </w:t>
      </w:r>
      <w:r>
        <w:rPr>
          <w:rFonts w:ascii="Arial" w:hAnsi="Arial" w:cs="Arial"/>
          <w:sz w:val="20"/>
          <w:szCs w:val="20"/>
        </w:rPr>
        <w:t xml:space="preserve">a nová kabeláž </w:t>
      </w:r>
      <w:r w:rsidRPr="00AD145A">
        <w:rPr>
          <w:rFonts w:ascii="Arial" w:hAnsi="Arial" w:cs="Arial"/>
          <w:sz w:val="20"/>
          <w:szCs w:val="20"/>
        </w:rPr>
        <w:t>b</w:t>
      </w:r>
      <w:r>
        <w:rPr>
          <w:rFonts w:ascii="Arial" w:hAnsi="Arial" w:cs="Arial"/>
          <w:sz w:val="20"/>
          <w:szCs w:val="20"/>
        </w:rPr>
        <w:t>ude</w:t>
      </w:r>
      <w:r w:rsidRPr="00AD145A">
        <w:rPr>
          <w:rFonts w:ascii="Arial" w:hAnsi="Arial" w:cs="Arial"/>
          <w:sz w:val="20"/>
          <w:szCs w:val="20"/>
        </w:rPr>
        <w:t xml:space="preserve"> realizována ve stávající místnosti (již k tomuto účelu uzpůsobené)</w:t>
      </w:r>
      <w:r>
        <w:rPr>
          <w:rFonts w:ascii="Arial" w:hAnsi="Arial" w:cs="Arial"/>
          <w:sz w:val="20"/>
          <w:szCs w:val="20"/>
        </w:rPr>
        <w:t xml:space="preserve"> po stavebních úpravách:</w:t>
      </w:r>
    </w:p>
    <w:p w14:paraId="0C80B287" w14:textId="7645A492" w:rsidR="00923ED3" w:rsidRPr="00A916A5" w:rsidRDefault="00923ED3" w:rsidP="00923ED3">
      <w:pPr>
        <w:numPr>
          <w:ilvl w:val="0"/>
          <w:numId w:val="28"/>
        </w:numPr>
        <w:spacing w:after="60" w:line="240" w:lineRule="auto"/>
        <w:jc w:val="both"/>
        <w:rPr>
          <w:rFonts w:ascii="Arial" w:hAnsi="Arial" w:cs="Arial"/>
          <w:sz w:val="20"/>
          <w:szCs w:val="20"/>
        </w:rPr>
      </w:pPr>
      <w:r w:rsidRPr="00A916A5">
        <w:rPr>
          <w:rFonts w:ascii="Arial" w:hAnsi="Arial" w:cs="Arial"/>
          <w:sz w:val="20"/>
          <w:szCs w:val="20"/>
        </w:rPr>
        <w:t>Místnost VS</w:t>
      </w:r>
      <w:r w:rsidR="002060A8">
        <w:rPr>
          <w:rFonts w:ascii="Arial" w:hAnsi="Arial" w:cs="Arial"/>
          <w:sz w:val="20"/>
          <w:szCs w:val="20"/>
        </w:rPr>
        <w:t>808</w:t>
      </w:r>
      <w:r w:rsidRPr="00A916A5">
        <w:rPr>
          <w:rFonts w:ascii="Arial" w:hAnsi="Arial" w:cs="Arial"/>
          <w:sz w:val="20"/>
          <w:szCs w:val="20"/>
        </w:rPr>
        <w:t xml:space="preserve"> o rozměrech 18,</w:t>
      </w:r>
      <w:r w:rsidR="00B15558" w:rsidRPr="00A916A5">
        <w:rPr>
          <w:rFonts w:ascii="Arial" w:hAnsi="Arial" w:cs="Arial"/>
          <w:sz w:val="20"/>
          <w:szCs w:val="20"/>
        </w:rPr>
        <w:t>3</w:t>
      </w:r>
      <w:r w:rsidRPr="00A916A5">
        <w:rPr>
          <w:rFonts w:ascii="Arial" w:hAnsi="Arial" w:cs="Arial"/>
          <w:sz w:val="20"/>
          <w:szCs w:val="20"/>
        </w:rPr>
        <w:t>×11</w:t>
      </w:r>
      <w:r w:rsidR="00B15558" w:rsidRPr="00A916A5">
        <w:rPr>
          <w:rFonts w:ascii="Arial" w:hAnsi="Arial" w:cs="Arial"/>
          <w:sz w:val="20"/>
          <w:szCs w:val="20"/>
        </w:rPr>
        <w:t>,0</w:t>
      </w:r>
      <w:r w:rsidRPr="00A916A5">
        <w:rPr>
          <w:rFonts w:ascii="Arial" w:hAnsi="Arial" w:cs="Arial"/>
          <w:sz w:val="20"/>
          <w:szCs w:val="20"/>
        </w:rPr>
        <w:t>m, tj. podlahová plocha (bez sloupů) 20</w:t>
      </w:r>
      <w:r w:rsidR="00A916A5" w:rsidRPr="00A916A5">
        <w:rPr>
          <w:rFonts w:ascii="Arial" w:hAnsi="Arial" w:cs="Arial"/>
          <w:sz w:val="20"/>
          <w:szCs w:val="20"/>
        </w:rPr>
        <w:t>1</w:t>
      </w:r>
      <w:r w:rsidRPr="00A916A5">
        <w:rPr>
          <w:rFonts w:ascii="Arial" w:hAnsi="Arial" w:cs="Arial"/>
          <w:sz w:val="20"/>
          <w:szCs w:val="20"/>
        </w:rPr>
        <w:t xml:space="preserve"> m</w:t>
      </w:r>
      <w:r w:rsidRPr="00A916A5">
        <w:rPr>
          <w:rFonts w:ascii="Arial" w:hAnsi="Arial" w:cs="Arial"/>
          <w:sz w:val="20"/>
          <w:szCs w:val="20"/>
          <w:vertAlign w:val="superscript"/>
        </w:rPr>
        <w:t>2</w:t>
      </w:r>
      <w:r w:rsidRPr="00A916A5">
        <w:rPr>
          <w:rFonts w:ascii="Arial" w:hAnsi="Arial" w:cs="Arial"/>
          <w:sz w:val="20"/>
          <w:szCs w:val="20"/>
        </w:rPr>
        <w:t>.</w:t>
      </w:r>
    </w:p>
    <w:p w14:paraId="23C77BFB" w14:textId="77777777" w:rsidR="00D556A6" w:rsidRPr="00D556A6" w:rsidRDefault="00D556A6" w:rsidP="00D556A6">
      <w:pPr>
        <w:numPr>
          <w:ilvl w:val="0"/>
          <w:numId w:val="28"/>
        </w:numPr>
        <w:spacing w:after="60" w:line="240" w:lineRule="auto"/>
        <w:jc w:val="both"/>
        <w:rPr>
          <w:rFonts w:ascii="Arial" w:hAnsi="Arial" w:cs="Arial"/>
          <w:sz w:val="20"/>
          <w:szCs w:val="20"/>
        </w:rPr>
      </w:pPr>
      <w:r w:rsidRPr="00D556A6">
        <w:rPr>
          <w:rFonts w:ascii="Arial" w:hAnsi="Arial" w:cs="Arial"/>
          <w:sz w:val="20"/>
          <w:szCs w:val="20"/>
        </w:rPr>
        <w:t xml:space="preserve">Bude provedena úprava povrchu podlahy a plochy po demontovaném technologickém zařízení, nevyužité sokly budou vybourány, bude provedeno vyspárování, vystěrkování podlahy (včetně kolejnic pod stávajícími ohříváky). Poškozené kanálkové mřížky budou nahrazeny, podlahové plechy natřeny. Celá plocha hlavní místnosti VS bude natřena voděodolným nátěrem (min. 2 vrstvy, sokl cca 15 cm. Nerovnosti budou zvýrazněny odlišnou, žlutou barvou nebo žlutočerným šrafováním. Bude provedeno vymalování stěn hlavní místnosti až ke stropu, bílou barvou (minimálně dva nátěry), včetně drobných oprav děr a odchlípnutí omítek. Na stropě budou zatmeleny díry (i po konzolách, oškrábána malba po zatékání nebo odchlípnutí) a malba opravena. </w:t>
      </w:r>
    </w:p>
    <w:p w14:paraId="7ED2161A" w14:textId="77777777" w:rsidR="00923ED3" w:rsidRPr="00843FC3" w:rsidRDefault="00923ED3" w:rsidP="00D556A6">
      <w:pPr>
        <w:numPr>
          <w:ilvl w:val="0"/>
          <w:numId w:val="28"/>
        </w:numPr>
        <w:spacing w:after="60" w:line="240" w:lineRule="auto"/>
        <w:jc w:val="both"/>
        <w:rPr>
          <w:rFonts w:ascii="Arial" w:hAnsi="Arial" w:cs="Arial"/>
          <w:sz w:val="20"/>
          <w:szCs w:val="20"/>
        </w:rPr>
      </w:pPr>
      <w:r>
        <w:rPr>
          <w:rFonts w:ascii="Arial" w:hAnsi="Arial" w:cs="Arial"/>
          <w:sz w:val="20"/>
          <w:szCs w:val="20"/>
        </w:rPr>
        <w:t>p</w:t>
      </w:r>
      <w:r w:rsidRPr="00843FC3">
        <w:rPr>
          <w:rFonts w:ascii="Arial" w:hAnsi="Arial" w:cs="Arial"/>
          <w:sz w:val="20"/>
          <w:szCs w:val="20"/>
        </w:rPr>
        <w:t>řívodní kabel</w:t>
      </w:r>
      <w:r>
        <w:rPr>
          <w:rFonts w:ascii="Arial" w:hAnsi="Arial" w:cs="Arial"/>
          <w:sz w:val="20"/>
          <w:szCs w:val="20"/>
        </w:rPr>
        <w:t>y</w:t>
      </w:r>
      <w:r w:rsidRPr="00843FC3">
        <w:rPr>
          <w:rFonts w:ascii="Arial" w:hAnsi="Arial" w:cs="Arial"/>
          <w:sz w:val="20"/>
          <w:szCs w:val="20"/>
        </w:rPr>
        <w:t xml:space="preserve"> </w:t>
      </w:r>
      <w:r>
        <w:rPr>
          <w:rFonts w:ascii="Arial" w:hAnsi="Arial" w:cs="Arial"/>
          <w:sz w:val="20"/>
          <w:szCs w:val="20"/>
        </w:rPr>
        <w:t>od stávajícího rozváděče k novým komponentům</w:t>
      </w:r>
    </w:p>
    <w:p w14:paraId="5CA6DDA7" w14:textId="77777777" w:rsidR="00923ED3" w:rsidRDefault="00923ED3" w:rsidP="00D556A6">
      <w:pPr>
        <w:numPr>
          <w:ilvl w:val="0"/>
          <w:numId w:val="28"/>
        </w:numPr>
        <w:spacing w:after="60" w:line="240" w:lineRule="auto"/>
        <w:jc w:val="both"/>
        <w:rPr>
          <w:rFonts w:ascii="Arial" w:hAnsi="Arial" w:cs="Arial"/>
          <w:sz w:val="20"/>
          <w:szCs w:val="20"/>
        </w:rPr>
      </w:pPr>
      <w:r>
        <w:rPr>
          <w:rFonts w:ascii="Arial" w:hAnsi="Arial" w:cs="Arial"/>
          <w:sz w:val="20"/>
          <w:szCs w:val="20"/>
        </w:rPr>
        <w:lastRenderedPageBreak/>
        <w:t xml:space="preserve">stávající </w:t>
      </w:r>
      <w:r w:rsidRPr="00843FC3">
        <w:rPr>
          <w:rFonts w:ascii="Arial" w:hAnsi="Arial" w:cs="Arial"/>
          <w:sz w:val="20"/>
          <w:szCs w:val="20"/>
        </w:rPr>
        <w:t>připojovací potrubí sekundárních rozvodů v</w:t>
      </w:r>
      <w:r>
        <w:rPr>
          <w:rFonts w:ascii="Arial" w:hAnsi="Arial" w:cs="Arial"/>
          <w:sz w:val="20"/>
          <w:szCs w:val="20"/>
        </w:rPr>
        <w:t>ytápění, teplé vody, cirkulace</w:t>
      </w:r>
    </w:p>
    <w:p w14:paraId="08923367" w14:textId="77777777" w:rsidR="00923ED3" w:rsidRDefault="00923ED3" w:rsidP="00923ED3">
      <w:pPr>
        <w:numPr>
          <w:ilvl w:val="0"/>
          <w:numId w:val="28"/>
        </w:numPr>
        <w:spacing w:after="60" w:line="240" w:lineRule="auto"/>
        <w:ind w:left="714" w:hanging="357"/>
        <w:jc w:val="both"/>
        <w:rPr>
          <w:rFonts w:ascii="Arial" w:hAnsi="Arial" w:cs="Arial"/>
          <w:sz w:val="20"/>
          <w:szCs w:val="20"/>
        </w:rPr>
      </w:pPr>
      <w:r>
        <w:rPr>
          <w:rFonts w:ascii="Arial" w:hAnsi="Arial" w:cs="Arial"/>
          <w:sz w:val="20"/>
          <w:szCs w:val="20"/>
        </w:rPr>
        <w:t xml:space="preserve">úprava systému </w:t>
      </w:r>
      <w:proofErr w:type="spellStart"/>
      <w:r>
        <w:rPr>
          <w:rFonts w:ascii="Arial" w:hAnsi="Arial" w:cs="Arial"/>
          <w:sz w:val="20"/>
          <w:szCs w:val="20"/>
        </w:rPr>
        <w:t>MaR</w:t>
      </w:r>
      <w:proofErr w:type="spellEnd"/>
      <w:r>
        <w:rPr>
          <w:rFonts w:ascii="Arial" w:hAnsi="Arial" w:cs="Arial"/>
          <w:sz w:val="20"/>
          <w:szCs w:val="20"/>
        </w:rPr>
        <w:t xml:space="preserve"> (řeší samostatná část projektu)</w:t>
      </w:r>
    </w:p>
    <w:p w14:paraId="6BCAA0D3" w14:textId="77777777" w:rsidR="00923ED3" w:rsidRPr="00AD145A" w:rsidRDefault="00923ED3" w:rsidP="00923ED3">
      <w:pPr>
        <w:spacing w:after="60"/>
        <w:ind w:right="-1"/>
        <w:jc w:val="both"/>
        <w:rPr>
          <w:rFonts w:ascii="Arial" w:hAnsi="Arial" w:cs="Arial"/>
          <w:sz w:val="20"/>
          <w:szCs w:val="20"/>
        </w:rPr>
      </w:pPr>
    </w:p>
    <w:p w14:paraId="5788B783" w14:textId="77777777" w:rsidR="00923ED3" w:rsidRPr="00AD145A" w:rsidRDefault="00923ED3" w:rsidP="00923ED3">
      <w:pPr>
        <w:spacing w:after="60"/>
        <w:jc w:val="both"/>
        <w:rPr>
          <w:rFonts w:ascii="Arial" w:hAnsi="Arial" w:cs="Arial"/>
          <w:sz w:val="20"/>
          <w:szCs w:val="20"/>
        </w:rPr>
      </w:pPr>
      <w:r>
        <w:rPr>
          <w:rFonts w:ascii="Arial" w:hAnsi="Arial" w:cs="Arial"/>
          <w:sz w:val="20"/>
          <w:szCs w:val="20"/>
        </w:rPr>
        <w:t>Postup obnovy PS</w:t>
      </w:r>
      <w:r w:rsidRPr="00AD145A">
        <w:rPr>
          <w:rFonts w:ascii="Arial" w:hAnsi="Arial" w:cs="Arial"/>
          <w:sz w:val="20"/>
          <w:szCs w:val="20"/>
        </w:rPr>
        <w:t>:</w:t>
      </w:r>
    </w:p>
    <w:p w14:paraId="32F4F5FB" w14:textId="77777777"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Demontáže </w:t>
      </w:r>
      <w:r>
        <w:rPr>
          <w:rFonts w:ascii="Arial" w:hAnsi="Arial" w:cs="Arial"/>
          <w:sz w:val="20"/>
          <w:szCs w:val="20"/>
        </w:rPr>
        <w:t xml:space="preserve">určené </w:t>
      </w:r>
      <w:r w:rsidRPr="00AD145A">
        <w:rPr>
          <w:rFonts w:ascii="Arial" w:hAnsi="Arial" w:cs="Arial"/>
          <w:sz w:val="20"/>
          <w:szCs w:val="20"/>
        </w:rPr>
        <w:t>stávající technologie PS</w:t>
      </w:r>
      <w:r>
        <w:rPr>
          <w:rFonts w:ascii="Arial" w:hAnsi="Arial" w:cs="Arial"/>
          <w:sz w:val="20"/>
          <w:szCs w:val="20"/>
        </w:rPr>
        <w:t xml:space="preserve"> </w:t>
      </w:r>
      <w:r w:rsidRPr="00AD145A">
        <w:rPr>
          <w:rFonts w:ascii="Arial" w:hAnsi="Arial" w:cs="Arial"/>
          <w:sz w:val="20"/>
          <w:szCs w:val="20"/>
        </w:rPr>
        <w:t xml:space="preserve">a </w:t>
      </w:r>
      <w:r>
        <w:rPr>
          <w:rFonts w:ascii="Arial" w:hAnsi="Arial" w:cs="Arial"/>
          <w:sz w:val="20"/>
          <w:szCs w:val="20"/>
        </w:rPr>
        <w:t xml:space="preserve">příslušná </w:t>
      </w:r>
      <w:r w:rsidRPr="00AD145A">
        <w:rPr>
          <w:rFonts w:ascii="Arial" w:hAnsi="Arial" w:cs="Arial"/>
          <w:sz w:val="20"/>
          <w:szCs w:val="20"/>
        </w:rPr>
        <w:t>elektroinst</w:t>
      </w:r>
      <w:r>
        <w:rPr>
          <w:rFonts w:ascii="Arial" w:hAnsi="Arial" w:cs="Arial"/>
          <w:sz w:val="20"/>
          <w:szCs w:val="20"/>
        </w:rPr>
        <w:t xml:space="preserve">alace. </w:t>
      </w:r>
      <w:r w:rsidRPr="00AD145A">
        <w:rPr>
          <w:rFonts w:ascii="Arial" w:hAnsi="Arial" w:cs="Arial"/>
          <w:sz w:val="20"/>
          <w:szCs w:val="20"/>
        </w:rPr>
        <w:t>Stávající objekt zůsta</w:t>
      </w:r>
      <w:r>
        <w:rPr>
          <w:rFonts w:ascii="Arial" w:hAnsi="Arial" w:cs="Arial"/>
          <w:sz w:val="20"/>
          <w:szCs w:val="20"/>
        </w:rPr>
        <w:t>ne</w:t>
      </w:r>
      <w:r w:rsidRPr="00AD145A">
        <w:rPr>
          <w:rFonts w:ascii="Arial" w:hAnsi="Arial" w:cs="Arial"/>
          <w:sz w:val="20"/>
          <w:szCs w:val="20"/>
        </w:rPr>
        <w:t xml:space="preserve"> po stavební stránce zachován, do</w:t>
      </w:r>
      <w:r>
        <w:rPr>
          <w:rFonts w:ascii="Arial" w:hAnsi="Arial" w:cs="Arial"/>
          <w:sz w:val="20"/>
          <w:szCs w:val="20"/>
        </w:rPr>
        <w:t>jde</w:t>
      </w:r>
      <w:r w:rsidRPr="00AD145A">
        <w:rPr>
          <w:rFonts w:ascii="Arial" w:hAnsi="Arial" w:cs="Arial"/>
          <w:sz w:val="20"/>
          <w:szCs w:val="20"/>
        </w:rPr>
        <w:t xml:space="preserve"> pouze k drobným úpravám (vyspravení podlahy, </w:t>
      </w:r>
      <w:r>
        <w:rPr>
          <w:rFonts w:ascii="Arial" w:hAnsi="Arial" w:cs="Arial"/>
          <w:sz w:val="20"/>
          <w:szCs w:val="20"/>
        </w:rPr>
        <w:t xml:space="preserve">odstranění </w:t>
      </w:r>
      <w:r w:rsidRPr="00AD145A">
        <w:rPr>
          <w:rFonts w:ascii="Arial" w:hAnsi="Arial" w:cs="Arial"/>
          <w:sz w:val="20"/>
          <w:szCs w:val="20"/>
        </w:rPr>
        <w:t>podstavc</w:t>
      </w:r>
      <w:r>
        <w:rPr>
          <w:rFonts w:ascii="Arial" w:hAnsi="Arial" w:cs="Arial"/>
          <w:sz w:val="20"/>
          <w:szCs w:val="20"/>
        </w:rPr>
        <w:t>ů</w:t>
      </w:r>
      <w:r w:rsidRPr="00AD145A">
        <w:rPr>
          <w:rFonts w:ascii="Arial" w:hAnsi="Arial" w:cs="Arial"/>
          <w:sz w:val="20"/>
          <w:szCs w:val="20"/>
        </w:rPr>
        <w:t>,</w:t>
      </w:r>
      <w:r>
        <w:rPr>
          <w:rFonts w:ascii="Arial" w:hAnsi="Arial" w:cs="Arial"/>
          <w:sz w:val="20"/>
          <w:szCs w:val="20"/>
        </w:rPr>
        <w:t xml:space="preserve"> podpěry apod.).</w:t>
      </w:r>
    </w:p>
    <w:p w14:paraId="7A8D6C68" w14:textId="77777777" w:rsidR="00923ED3" w:rsidRDefault="00923ED3" w:rsidP="00923ED3">
      <w:pPr>
        <w:numPr>
          <w:ilvl w:val="0"/>
          <w:numId w:val="31"/>
        </w:numPr>
        <w:spacing w:after="60"/>
        <w:jc w:val="both"/>
        <w:rPr>
          <w:rFonts w:ascii="Arial" w:hAnsi="Arial" w:cs="Arial"/>
          <w:sz w:val="20"/>
          <w:szCs w:val="20"/>
        </w:rPr>
      </w:pPr>
      <w:r>
        <w:rPr>
          <w:rFonts w:ascii="Arial" w:hAnsi="Arial" w:cs="Arial"/>
          <w:sz w:val="20"/>
          <w:szCs w:val="20"/>
        </w:rPr>
        <w:t>Instalace nové PS s modulem Ú</w:t>
      </w:r>
      <w:r w:rsidRPr="00AD145A">
        <w:rPr>
          <w:rFonts w:ascii="Arial" w:hAnsi="Arial" w:cs="Arial"/>
          <w:sz w:val="20"/>
          <w:szCs w:val="20"/>
        </w:rPr>
        <w:t>T a TV s novou el</w:t>
      </w:r>
      <w:r>
        <w:rPr>
          <w:rFonts w:ascii="Arial" w:hAnsi="Arial" w:cs="Arial"/>
          <w:sz w:val="20"/>
          <w:szCs w:val="20"/>
        </w:rPr>
        <w:t xml:space="preserve">ektroinstalací a </w:t>
      </w:r>
      <w:proofErr w:type="spellStart"/>
      <w:r>
        <w:rPr>
          <w:rFonts w:ascii="Arial" w:hAnsi="Arial" w:cs="Arial"/>
          <w:sz w:val="20"/>
          <w:szCs w:val="20"/>
        </w:rPr>
        <w:t>MaR</w:t>
      </w:r>
      <w:proofErr w:type="spellEnd"/>
      <w:r>
        <w:rPr>
          <w:rFonts w:ascii="Arial" w:hAnsi="Arial" w:cs="Arial"/>
          <w:sz w:val="20"/>
          <w:szCs w:val="20"/>
        </w:rPr>
        <w:t>, novým řídi</w:t>
      </w:r>
      <w:r w:rsidRPr="00AD145A">
        <w:rPr>
          <w:rFonts w:ascii="Arial" w:hAnsi="Arial" w:cs="Arial"/>
          <w:sz w:val="20"/>
          <w:szCs w:val="20"/>
        </w:rPr>
        <w:t>cím systémem včetně dálkového přenosu dat na dispečink a přenosu dat z</w:t>
      </w:r>
      <w:r>
        <w:rPr>
          <w:rFonts w:ascii="Arial" w:hAnsi="Arial" w:cs="Arial"/>
          <w:sz w:val="20"/>
          <w:szCs w:val="20"/>
        </w:rPr>
        <w:t> měřičů tepla</w:t>
      </w:r>
      <w:r w:rsidRPr="00D2748F">
        <w:rPr>
          <w:rFonts w:ascii="Arial" w:hAnsi="Arial" w:cs="Arial"/>
          <w:sz w:val="20"/>
          <w:szCs w:val="20"/>
        </w:rPr>
        <w:t>, z vodoměrů a z elektroměrů.</w:t>
      </w:r>
      <w:r>
        <w:rPr>
          <w:rFonts w:ascii="Arial" w:hAnsi="Arial" w:cs="Arial"/>
          <w:sz w:val="20"/>
          <w:szCs w:val="20"/>
        </w:rPr>
        <w:t xml:space="preserve"> Nová technologie bude</w:t>
      </w:r>
      <w:r w:rsidRPr="00AD145A">
        <w:rPr>
          <w:rFonts w:ascii="Arial" w:hAnsi="Arial" w:cs="Arial"/>
          <w:sz w:val="20"/>
          <w:szCs w:val="20"/>
        </w:rPr>
        <w:t xml:space="preserve"> navržena podle zadaných parametrů s vhodným napojením na stávající primární a sekundární rozvody - dle dispozice umístění nové </w:t>
      </w:r>
      <w:r>
        <w:rPr>
          <w:rFonts w:ascii="Arial" w:hAnsi="Arial" w:cs="Arial"/>
          <w:sz w:val="20"/>
          <w:szCs w:val="20"/>
        </w:rPr>
        <w:t xml:space="preserve">skládané </w:t>
      </w:r>
      <w:r w:rsidRPr="00AD145A">
        <w:rPr>
          <w:rFonts w:ascii="Arial" w:hAnsi="Arial" w:cs="Arial"/>
          <w:sz w:val="20"/>
          <w:szCs w:val="20"/>
        </w:rPr>
        <w:t>PS.</w:t>
      </w:r>
    </w:p>
    <w:p w14:paraId="1E84C3E6" w14:textId="77777777" w:rsidR="00923ED3" w:rsidRPr="00AD145A" w:rsidRDefault="00923ED3" w:rsidP="00923ED3">
      <w:pPr>
        <w:numPr>
          <w:ilvl w:val="0"/>
          <w:numId w:val="31"/>
        </w:numPr>
        <w:spacing w:after="60"/>
        <w:jc w:val="both"/>
        <w:rPr>
          <w:rFonts w:ascii="Arial" w:hAnsi="Arial" w:cs="Arial"/>
          <w:sz w:val="20"/>
          <w:szCs w:val="20"/>
        </w:rPr>
      </w:pPr>
      <w:r w:rsidRPr="00913877">
        <w:rPr>
          <w:rFonts w:ascii="Arial" w:hAnsi="Arial" w:cs="Arial"/>
          <w:sz w:val="20"/>
          <w:szCs w:val="20"/>
        </w:rPr>
        <w:t xml:space="preserve">Ve výměníkové stanici jsou standardně instalovány dálkové odečty elektroměrů, vodoměrů a kalorimetrů, včetně měřičů jiných vlastníků (ČEZ Distribuce, </w:t>
      </w:r>
      <w:proofErr w:type="spellStart"/>
      <w:r w:rsidRPr="00913877">
        <w:rPr>
          <w:rFonts w:ascii="Arial" w:hAnsi="Arial" w:cs="Arial"/>
          <w:sz w:val="20"/>
          <w:szCs w:val="20"/>
        </w:rPr>
        <w:t>SčVK</w:t>
      </w:r>
      <w:proofErr w:type="spellEnd"/>
      <w:r w:rsidRPr="00913877">
        <w:rPr>
          <w:rFonts w:ascii="Arial" w:hAnsi="Arial" w:cs="Arial"/>
          <w:sz w:val="20"/>
          <w:szCs w:val="20"/>
        </w:rPr>
        <w:t>), jejichž funkčnost musí být zhotovitelem zachována a obnovena. V případě přemístění měřičů na nové místo, když nebudou svou délkou vyhovovat stávající kabely, instaluje zhotovitel kabely nové, delší, vedené bez spojování od měřiče až ke stávající odbočovací krabici.</w:t>
      </w:r>
    </w:p>
    <w:p w14:paraId="665C1A9B" w14:textId="7C310EEE"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Primární potrubí (horkovod přívod/zpátečka) </w:t>
      </w:r>
      <w:r>
        <w:rPr>
          <w:rFonts w:ascii="Arial" w:hAnsi="Arial" w:cs="Arial"/>
          <w:sz w:val="20"/>
          <w:szCs w:val="20"/>
        </w:rPr>
        <w:t xml:space="preserve">vstupují do PS </w:t>
      </w:r>
      <w:r w:rsidR="00A916A5">
        <w:rPr>
          <w:rFonts w:ascii="Arial" w:hAnsi="Arial" w:cs="Arial"/>
          <w:sz w:val="20"/>
          <w:szCs w:val="20"/>
        </w:rPr>
        <w:t>na</w:t>
      </w:r>
      <w:r>
        <w:rPr>
          <w:rFonts w:ascii="Arial" w:hAnsi="Arial" w:cs="Arial"/>
          <w:sz w:val="20"/>
          <w:szCs w:val="20"/>
        </w:rPr>
        <w:t xml:space="preserve"> </w:t>
      </w:r>
      <w:r w:rsidRPr="00AD145A">
        <w:rPr>
          <w:rFonts w:ascii="Arial" w:hAnsi="Arial" w:cs="Arial"/>
          <w:sz w:val="20"/>
          <w:szCs w:val="20"/>
        </w:rPr>
        <w:t>úrovn</w:t>
      </w:r>
      <w:r>
        <w:rPr>
          <w:rFonts w:ascii="Arial" w:hAnsi="Arial" w:cs="Arial"/>
          <w:sz w:val="20"/>
          <w:szCs w:val="20"/>
        </w:rPr>
        <w:t>í</w:t>
      </w:r>
      <w:r w:rsidRPr="00AD145A">
        <w:rPr>
          <w:rFonts w:ascii="Arial" w:hAnsi="Arial" w:cs="Arial"/>
          <w:sz w:val="20"/>
          <w:szCs w:val="20"/>
        </w:rPr>
        <w:t xml:space="preserve"> podlahy</w:t>
      </w:r>
      <w:r>
        <w:rPr>
          <w:rFonts w:ascii="Arial" w:hAnsi="Arial" w:cs="Arial"/>
          <w:sz w:val="20"/>
          <w:szCs w:val="20"/>
        </w:rPr>
        <w:t xml:space="preserve"> </w:t>
      </w:r>
      <w:r w:rsidR="00A916A5">
        <w:rPr>
          <w:rFonts w:ascii="Arial" w:hAnsi="Arial" w:cs="Arial"/>
          <w:sz w:val="20"/>
          <w:szCs w:val="20"/>
        </w:rPr>
        <w:t xml:space="preserve">z kolektoru, </w:t>
      </w:r>
      <w:r w:rsidRPr="00AD145A">
        <w:rPr>
          <w:rFonts w:ascii="Arial" w:hAnsi="Arial" w:cs="Arial"/>
          <w:sz w:val="20"/>
          <w:szCs w:val="20"/>
        </w:rPr>
        <w:t xml:space="preserve">stávající </w:t>
      </w:r>
      <w:r>
        <w:rPr>
          <w:rFonts w:ascii="Arial" w:hAnsi="Arial" w:cs="Arial"/>
          <w:sz w:val="20"/>
          <w:szCs w:val="20"/>
        </w:rPr>
        <w:t>zachovalé horkovodní potrubí bude</w:t>
      </w:r>
      <w:r w:rsidRPr="00AD145A">
        <w:rPr>
          <w:rFonts w:ascii="Arial" w:hAnsi="Arial" w:cs="Arial"/>
          <w:sz w:val="20"/>
          <w:szCs w:val="20"/>
        </w:rPr>
        <w:t xml:space="preserve"> zbaveno izolace, očištěno, nově natřeno (základová barva) a opatřeno novou izolací. Armatury </w:t>
      </w:r>
      <w:r>
        <w:rPr>
          <w:rFonts w:ascii="Arial" w:hAnsi="Arial" w:cs="Arial"/>
          <w:sz w:val="20"/>
          <w:szCs w:val="20"/>
        </w:rPr>
        <w:t>jsou</w:t>
      </w:r>
      <w:r w:rsidRPr="00AD145A">
        <w:rPr>
          <w:rFonts w:ascii="Arial" w:hAnsi="Arial" w:cs="Arial"/>
          <w:sz w:val="20"/>
          <w:szCs w:val="20"/>
        </w:rPr>
        <w:t xml:space="preserve"> provedeny v </w:t>
      </w:r>
      <w:r w:rsidRPr="00AD145A">
        <w:rPr>
          <w:rFonts w:ascii="Arial" w:hAnsi="Arial" w:cs="Arial"/>
          <w:b/>
          <w:sz w:val="20"/>
          <w:szCs w:val="20"/>
        </w:rPr>
        <w:t>PN25</w:t>
      </w:r>
      <w:r>
        <w:rPr>
          <w:rFonts w:ascii="Arial" w:hAnsi="Arial" w:cs="Arial"/>
          <w:b/>
          <w:sz w:val="20"/>
          <w:szCs w:val="20"/>
        </w:rPr>
        <w:t xml:space="preserve"> (PN40)</w:t>
      </w:r>
      <w:r w:rsidRPr="00AD145A">
        <w:rPr>
          <w:rFonts w:ascii="Arial" w:hAnsi="Arial" w:cs="Arial"/>
          <w:sz w:val="20"/>
          <w:szCs w:val="20"/>
        </w:rPr>
        <w:t>.</w:t>
      </w:r>
    </w:p>
    <w:p w14:paraId="76759428" w14:textId="77777777" w:rsidR="00923ED3" w:rsidRPr="00AD145A" w:rsidRDefault="00923ED3" w:rsidP="00923ED3">
      <w:pPr>
        <w:numPr>
          <w:ilvl w:val="0"/>
          <w:numId w:val="31"/>
        </w:numPr>
        <w:spacing w:after="60"/>
        <w:jc w:val="both"/>
        <w:rPr>
          <w:rFonts w:ascii="Arial" w:hAnsi="Arial" w:cs="Arial"/>
          <w:sz w:val="20"/>
          <w:szCs w:val="20"/>
        </w:rPr>
      </w:pPr>
      <w:r>
        <w:rPr>
          <w:rFonts w:ascii="Arial" w:hAnsi="Arial" w:cs="Arial"/>
          <w:sz w:val="20"/>
          <w:szCs w:val="20"/>
        </w:rPr>
        <w:t>Sekundární potrubí (Ú</w:t>
      </w:r>
      <w:r w:rsidRPr="00AD145A">
        <w:rPr>
          <w:rFonts w:ascii="Arial" w:hAnsi="Arial" w:cs="Arial"/>
          <w:sz w:val="20"/>
          <w:szCs w:val="20"/>
        </w:rPr>
        <w:t>T</w:t>
      </w:r>
      <w:r>
        <w:rPr>
          <w:rFonts w:ascii="Arial" w:hAnsi="Arial" w:cs="Arial"/>
          <w:sz w:val="20"/>
          <w:szCs w:val="20"/>
        </w:rPr>
        <w:t xml:space="preserve"> přívod/zpátečka</w:t>
      </w:r>
      <w:r w:rsidRPr="00AD145A">
        <w:rPr>
          <w:rFonts w:ascii="Arial" w:hAnsi="Arial" w:cs="Arial"/>
          <w:sz w:val="20"/>
          <w:szCs w:val="20"/>
        </w:rPr>
        <w:t>, TV a CI) se od nové PS napoj</w:t>
      </w:r>
      <w:r>
        <w:rPr>
          <w:rFonts w:ascii="Arial" w:hAnsi="Arial" w:cs="Arial"/>
          <w:sz w:val="20"/>
          <w:szCs w:val="20"/>
        </w:rPr>
        <w:t>í</w:t>
      </w:r>
      <w:r w:rsidRPr="00AD145A">
        <w:rPr>
          <w:rFonts w:ascii="Arial" w:hAnsi="Arial" w:cs="Arial"/>
          <w:sz w:val="20"/>
          <w:szCs w:val="20"/>
        </w:rPr>
        <w:t xml:space="preserve"> na stávající potrubí v místnosti objektu. Armatury </w:t>
      </w:r>
      <w:r>
        <w:rPr>
          <w:rFonts w:ascii="Arial" w:hAnsi="Arial" w:cs="Arial"/>
          <w:sz w:val="20"/>
          <w:szCs w:val="20"/>
        </w:rPr>
        <w:t>jsou</w:t>
      </w:r>
      <w:r w:rsidRPr="00AD145A">
        <w:rPr>
          <w:rFonts w:ascii="Arial" w:hAnsi="Arial" w:cs="Arial"/>
          <w:sz w:val="20"/>
          <w:szCs w:val="20"/>
        </w:rPr>
        <w:t xml:space="preserve"> provedeny v </w:t>
      </w:r>
      <w:r w:rsidRPr="00AD145A">
        <w:rPr>
          <w:rFonts w:ascii="Arial" w:hAnsi="Arial" w:cs="Arial"/>
          <w:b/>
          <w:sz w:val="20"/>
          <w:szCs w:val="20"/>
        </w:rPr>
        <w:t>PN16</w:t>
      </w:r>
      <w:r w:rsidRPr="00AD145A">
        <w:rPr>
          <w:rFonts w:ascii="Arial" w:hAnsi="Arial" w:cs="Arial"/>
          <w:sz w:val="20"/>
          <w:szCs w:val="20"/>
        </w:rPr>
        <w:t>.</w:t>
      </w:r>
    </w:p>
    <w:p w14:paraId="17C1B94C" w14:textId="029D6262" w:rsidR="00923ED3" w:rsidRPr="00AD145A" w:rsidRDefault="002C52A8" w:rsidP="00923ED3">
      <w:pPr>
        <w:numPr>
          <w:ilvl w:val="0"/>
          <w:numId w:val="31"/>
        </w:numPr>
        <w:spacing w:after="60"/>
        <w:jc w:val="both"/>
        <w:rPr>
          <w:rFonts w:ascii="Arial" w:hAnsi="Arial" w:cs="Arial"/>
          <w:sz w:val="20"/>
          <w:szCs w:val="20"/>
        </w:rPr>
      </w:pPr>
      <w:r>
        <w:rPr>
          <w:rFonts w:ascii="Arial" w:hAnsi="Arial" w:cs="Arial"/>
          <w:sz w:val="20"/>
          <w:szCs w:val="20"/>
        </w:rPr>
        <w:t>Studená voda bude zrekonstruována od příruby fakturačního vodoměru, přičemž stávající sestava vodoměr + ventil budou posunuta kvůli odstranění rozbočení před ním (sloužilo k samostatnému fakturačnímu měření přilehlého nebytového prostoru).</w:t>
      </w:r>
      <w:r w:rsidR="00923ED3">
        <w:rPr>
          <w:rFonts w:ascii="Arial" w:hAnsi="Arial" w:cs="Arial"/>
          <w:sz w:val="20"/>
          <w:szCs w:val="20"/>
        </w:rPr>
        <w:t xml:space="preserve"> </w:t>
      </w:r>
      <w:r w:rsidR="00923ED3" w:rsidRPr="00AD145A">
        <w:rPr>
          <w:rFonts w:ascii="Arial" w:hAnsi="Arial" w:cs="Arial"/>
          <w:sz w:val="20"/>
          <w:szCs w:val="20"/>
        </w:rPr>
        <w:t xml:space="preserve">Na přívodu není žádný redukční ventil, stávající tlak </w:t>
      </w:r>
      <w:r w:rsidR="00923ED3">
        <w:rPr>
          <w:rFonts w:ascii="Arial" w:hAnsi="Arial" w:cs="Arial"/>
          <w:sz w:val="20"/>
          <w:szCs w:val="20"/>
        </w:rPr>
        <w:t xml:space="preserve">studené pitné vody je kolem </w:t>
      </w:r>
      <w:r w:rsidR="00923ED3" w:rsidRPr="00AD145A">
        <w:rPr>
          <w:rFonts w:ascii="Arial" w:hAnsi="Arial" w:cs="Arial"/>
          <w:sz w:val="20"/>
          <w:szCs w:val="20"/>
        </w:rPr>
        <w:t>0,</w:t>
      </w:r>
      <w:r w:rsidR="00D556A6">
        <w:rPr>
          <w:rFonts w:ascii="Arial" w:hAnsi="Arial" w:cs="Arial"/>
          <w:sz w:val="20"/>
          <w:szCs w:val="20"/>
        </w:rPr>
        <w:t>7</w:t>
      </w:r>
      <w:r w:rsidR="00923ED3">
        <w:rPr>
          <w:rFonts w:ascii="Arial" w:hAnsi="Arial" w:cs="Arial"/>
          <w:sz w:val="20"/>
          <w:szCs w:val="20"/>
        </w:rPr>
        <w:t xml:space="preserve"> ÷ </w:t>
      </w:r>
      <w:r w:rsidR="00D556A6">
        <w:rPr>
          <w:rFonts w:ascii="Arial" w:hAnsi="Arial" w:cs="Arial"/>
          <w:sz w:val="20"/>
          <w:szCs w:val="20"/>
        </w:rPr>
        <w:t>0,9</w:t>
      </w:r>
      <w:r w:rsidR="00923ED3" w:rsidRPr="00AD145A">
        <w:rPr>
          <w:rFonts w:ascii="Arial" w:hAnsi="Arial" w:cs="Arial"/>
          <w:sz w:val="20"/>
          <w:szCs w:val="20"/>
        </w:rPr>
        <w:t xml:space="preserve"> </w:t>
      </w:r>
      <w:proofErr w:type="spellStart"/>
      <w:r w:rsidR="00923ED3" w:rsidRPr="00AD145A">
        <w:rPr>
          <w:rFonts w:ascii="Arial" w:hAnsi="Arial" w:cs="Arial"/>
          <w:sz w:val="20"/>
          <w:szCs w:val="20"/>
        </w:rPr>
        <w:t>MPa</w:t>
      </w:r>
      <w:proofErr w:type="spellEnd"/>
      <w:r w:rsidR="00923ED3" w:rsidRPr="00AD145A">
        <w:rPr>
          <w:rFonts w:ascii="Arial" w:hAnsi="Arial" w:cs="Arial"/>
          <w:sz w:val="20"/>
          <w:szCs w:val="20"/>
        </w:rPr>
        <w:t xml:space="preserve"> (</w:t>
      </w:r>
      <w:r w:rsidR="00D556A6">
        <w:rPr>
          <w:rFonts w:ascii="Arial" w:hAnsi="Arial" w:cs="Arial"/>
          <w:sz w:val="20"/>
          <w:szCs w:val="20"/>
        </w:rPr>
        <w:t>7</w:t>
      </w:r>
      <w:r w:rsidR="00923ED3">
        <w:rPr>
          <w:rFonts w:ascii="Arial" w:hAnsi="Arial" w:cs="Arial"/>
          <w:sz w:val="20"/>
          <w:szCs w:val="20"/>
        </w:rPr>
        <w:t xml:space="preserve"> ÷ </w:t>
      </w:r>
      <w:r w:rsidR="00D556A6">
        <w:rPr>
          <w:rFonts w:ascii="Arial" w:hAnsi="Arial" w:cs="Arial"/>
          <w:sz w:val="20"/>
          <w:szCs w:val="20"/>
        </w:rPr>
        <w:t>9</w:t>
      </w:r>
      <w:r w:rsidR="00923ED3" w:rsidRPr="00AD145A">
        <w:rPr>
          <w:rFonts w:ascii="Arial" w:hAnsi="Arial" w:cs="Arial"/>
          <w:sz w:val="20"/>
          <w:szCs w:val="20"/>
        </w:rPr>
        <w:t xml:space="preserve"> bar).</w:t>
      </w:r>
    </w:p>
    <w:p w14:paraId="7DEE4856" w14:textId="77777777" w:rsidR="00923ED3"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Kanalizace zůsta</w:t>
      </w:r>
      <w:r>
        <w:rPr>
          <w:rFonts w:ascii="Arial" w:hAnsi="Arial" w:cs="Arial"/>
          <w:sz w:val="20"/>
          <w:szCs w:val="20"/>
        </w:rPr>
        <w:t>ne</w:t>
      </w:r>
      <w:r w:rsidRPr="00AD145A">
        <w:rPr>
          <w:rFonts w:ascii="Arial" w:hAnsi="Arial" w:cs="Arial"/>
          <w:sz w:val="20"/>
          <w:szCs w:val="20"/>
        </w:rPr>
        <w:t xml:space="preserve"> stávající, pouze </w:t>
      </w:r>
      <w:r>
        <w:rPr>
          <w:rFonts w:ascii="Arial" w:hAnsi="Arial" w:cs="Arial"/>
          <w:sz w:val="20"/>
          <w:szCs w:val="20"/>
        </w:rPr>
        <w:t>budou vyčištěny</w:t>
      </w:r>
      <w:r w:rsidRPr="00AD145A">
        <w:rPr>
          <w:rFonts w:ascii="Arial" w:hAnsi="Arial" w:cs="Arial"/>
          <w:sz w:val="20"/>
          <w:szCs w:val="20"/>
        </w:rPr>
        <w:t xml:space="preserve"> odtokové vpusti a prověř</w:t>
      </w:r>
      <w:r>
        <w:rPr>
          <w:rFonts w:ascii="Arial" w:hAnsi="Arial" w:cs="Arial"/>
          <w:sz w:val="20"/>
          <w:szCs w:val="20"/>
        </w:rPr>
        <w:t>eno</w:t>
      </w:r>
      <w:r w:rsidRPr="00AD145A">
        <w:rPr>
          <w:rFonts w:ascii="Arial" w:hAnsi="Arial" w:cs="Arial"/>
          <w:sz w:val="20"/>
          <w:szCs w:val="20"/>
        </w:rPr>
        <w:t xml:space="preserve"> spádování podlahy od místa umístění nové PS</w:t>
      </w:r>
      <w:r>
        <w:rPr>
          <w:rFonts w:ascii="Arial" w:hAnsi="Arial" w:cs="Arial"/>
          <w:sz w:val="20"/>
          <w:szCs w:val="20"/>
        </w:rPr>
        <w:t xml:space="preserve"> tak, aby voda na podlaze bez problémů odtékala</w:t>
      </w:r>
      <w:r w:rsidRPr="00AD145A">
        <w:rPr>
          <w:rFonts w:ascii="Arial" w:hAnsi="Arial" w:cs="Arial"/>
          <w:sz w:val="20"/>
          <w:szCs w:val="20"/>
        </w:rPr>
        <w:t>.</w:t>
      </w:r>
    </w:p>
    <w:p w14:paraId="395A0022" w14:textId="77777777" w:rsidR="00923ED3" w:rsidRPr="00AD145A" w:rsidRDefault="00923ED3" w:rsidP="00923ED3">
      <w:pPr>
        <w:numPr>
          <w:ilvl w:val="0"/>
          <w:numId w:val="31"/>
        </w:numPr>
        <w:spacing w:after="60"/>
        <w:jc w:val="both"/>
        <w:rPr>
          <w:rFonts w:ascii="Arial" w:hAnsi="Arial" w:cs="Arial"/>
          <w:sz w:val="20"/>
          <w:szCs w:val="20"/>
        </w:rPr>
      </w:pPr>
      <w:r>
        <w:rPr>
          <w:rFonts w:ascii="Arial" w:hAnsi="Arial" w:cs="Arial"/>
          <w:sz w:val="20"/>
          <w:szCs w:val="20"/>
        </w:rPr>
        <w:t>Budou demontovány stávající kompresory s příslušenstvím</w:t>
      </w:r>
    </w:p>
    <w:p w14:paraId="4CC3D99D"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Stávající řídicí systém TWIDO Schneider Electric</w:t>
      </w:r>
      <w:r>
        <w:rPr>
          <w:rFonts w:ascii="Arial" w:hAnsi="Arial" w:cs="Arial"/>
          <w:sz w:val="20"/>
          <w:szCs w:val="20"/>
        </w:rPr>
        <w:t xml:space="preserve"> s moduly TM2</w:t>
      </w:r>
      <w:r w:rsidRPr="0061545E">
        <w:rPr>
          <w:rFonts w:ascii="Arial" w:hAnsi="Arial" w:cs="Arial"/>
          <w:sz w:val="20"/>
          <w:szCs w:val="20"/>
        </w:rPr>
        <w:t xml:space="preserve">. bude </w:t>
      </w:r>
      <w:r>
        <w:rPr>
          <w:rFonts w:ascii="Arial" w:hAnsi="Arial" w:cs="Arial"/>
          <w:sz w:val="20"/>
          <w:szCs w:val="20"/>
        </w:rPr>
        <w:t xml:space="preserve">nahrazen novým řídicím systémem </w:t>
      </w:r>
      <w:proofErr w:type="spellStart"/>
      <w:r w:rsidRPr="00CA4A8D">
        <w:rPr>
          <w:rFonts w:ascii="Arial" w:hAnsi="Arial" w:cs="Arial"/>
          <w:b/>
          <w:sz w:val="20"/>
          <w:szCs w:val="20"/>
        </w:rPr>
        <w:t>Modicon</w:t>
      </w:r>
      <w:proofErr w:type="spellEnd"/>
      <w:r w:rsidRPr="00CA4A8D">
        <w:rPr>
          <w:rFonts w:ascii="Arial" w:hAnsi="Arial" w:cs="Arial"/>
          <w:b/>
          <w:sz w:val="20"/>
          <w:szCs w:val="20"/>
        </w:rPr>
        <w:t xml:space="preserve"> M221 s novými moduly TM3</w:t>
      </w:r>
      <w:r>
        <w:rPr>
          <w:rFonts w:ascii="Arial" w:hAnsi="Arial" w:cs="Arial"/>
          <w:sz w:val="20"/>
          <w:szCs w:val="20"/>
        </w:rPr>
        <w:t>.</w:t>
      </w:r>
      <w:r w:rsidRPr="0061545E">
        <w:rPr>
          <w:rFonts w:ascii="Arial" w:hAnsi="Arial" w:cs="Arial"/>
          <w:sz w:val="20"/>
          <w:szCs w:val="20"/>
        </w:rPr>
        <w:t xml:space="preserve"> Dodávaný software řídicího systému, operátorského panelu a software na operátorském pracovišti v dispečinku </w:t>
      </w:r>
      <w:r>
        <w:rPr>
          <w:rFonts w:ascii="Arial" w:hAnsi="Arial" w:cs="Arial"/>
          <w:sz w:val="20"/>
          <w:szCs w:val="20"/>
        </w:rPr>
        <w:t xml:space="preserve">bude </w:t>
      </w:r>
      <w:r w:rsidRPr="0061545E">
        <w:rPr>
          <w:rFonts w:ascii="Arial" w:hAnsi="Arial" w:cs="Arial"/>
          <w:sz w:val="20"/>
          <w:szCs w:val="20"/>
        </w:rPr>
        <w:t>vizuálně podobný a umožň</w:t>
      </w:r>
      <w:r>
        <w:rPr>
          <w:rFonts w:ascii="Arial" w:hAnsi="Arial" w:cs="Arial"/>
          <w:sz w:val="20"/>
          <w:szCs w:val="20"/>
        </w:rPr>
        <w:t>uje</w:t>
      </w:r>
      <w:r w:rsidRPr="0061545E">
        <w:rPr>
          <w:rFonts w:ascii="Arial" w:hAnsi="Arial" w:cs="Arial"/>
          <w:sz w:val="20"/>
          <w:szCs w:val="20"/>
        </w:rPr>
        <w:t xml:space="preserve"> stejné funkce jako SW původní, který bude Zhotoviteli pro účely porovnání přístupný.</w:t>
      </w:r>
      <w:r>
        <w:rPr>
          <w:rFonts w:ascii="Arial" w:hAnsi="Arial" w:cs="Arial"/>
          <w:sz w:val="20"/>
          <w:szCs w:val="20"/>
        </w:rPr>
        <w:t xml:space="preserve"> M</w:t>
      </w:r>
      <w:r w:rsidRPr="00CA4A8D">
        <w:rPr>
          <w:rFonts w:ascii="Arial" w:hAnsi="Arial" w:cs="Arial"/>
          <w:sz w:val="20"/>
          <w:szCs w:val="20"/>
        </w:rPr>
        <w:t>oduly TM2 si převezme provozovatel jako náhradní díly</w:t>
      </w:r>
      <w:r>
        <w:rPr>
          <w:rFonts w:ascii="Arial" w:hAnsi="Arial" w:cs="Arial"/>
          <w:sz w:val="20"/>
          <w:szCs w:val="20"/>
        </w:rPr>
        <w:t>.</w:t>
      </w:r>
    </w:p>
    <w:p w14:paraId="10803DE5" w14:textId="0C86277E"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Napájení instalovaných motorů čerpadel ÚT bude řešeno ze stávajícího rozvaděče silnoproudu, který bude pro nové zapojení upraven, vystrojen, vyzbrojen, rekonstruován a modernizován. Napájení a ruční ovládání čerpadel TV bude nově z rozvaděče ŘS a </w:t>
      </w:r>
      <w:proofErr w:type="spellStart"/>
      <w:r w:rsidRPr="0061545E">
        <w:rPr>
          <w:rFonts w:ascii="Arial" w:hAnsi="Arial" w:cs="Arial"/>
          <w:sz w:val="20"/>
          <w:szCs w:val="20"/>
        </w:rPr>
        <w:t>MaR</w:t>
      </w:r>
      <w:proofErr w:type="spellEnd"/>
      <w:r w:rsidRPr="0061545E">
        <w:rPr>
          <w:rFonts w:ascii="Arial" w:hAnsi="Arial" w:cs="Arial"/>
          <w:sz w:val="20"/>
          <w:szCs w:val="20"/>
        </w:rPr>
        <w:t xml:space="preserve">.  Původní spínače, kontrolky, kabely z rozvaděče RMS1 budou odstraněny, zaslepeny, a to včetně kompresorových. Z obslužní místnosti budou demontovány i skříně „RSS ochoz a předehřev TUV“. </w:t>
      </w:r>
      <w:r w:rsidR="00413E09">
        <w:rPr>
          <w:rFonts w:ascii="Arial" w:hAnsi="Arial" w:cs="Arial"/>
          <w:sz w:val="20"/>
          <w:szCs w:val="20"/>
        </w:rPr>
        <w:t xml:space="preserve">Detailnější popis Elektro a </w:t>
      </w:r>
      <w:proofErr w:type="spellStart"/>
      <w:r w:rsidR="00413E09">
        <w:rPr>
          <w:rFonts w:ascii="Arial" w:hAnsi="Arial" w:cs="Arial"/>
          <w:sz w:val="20"/>
          <w:szCs w:val="20"/>
        </w:rPr>
        <w:t>MaR</w:t>
      </w:r>
      <w:proofErr w:type="spellEnd"/>
      <w:r w:rsidR="00413E09">
        <w:rPr>
          <w:rFonts w:ascii="Arial" w:hAnsi="Arial" w:cs="Arial"/>
          <w:sz w:val="20"/>
          <w:szCs w:val="20"/>
        </w:rPr>
        <w:t xml:space="preserve"> je uveden části D2.2 </w:t>
      </w:r>
      <w:proofErr w:type="spellStart"/>
      <w:r w:rsidR="00413E09">
        <w:rPr>
          <w:rFonts w:ascii="Arial" w:hAnsi="Arial" w:cs="Arial"/>
          <w:sz w:val="20"/>
          <w:szCs w:val="20"/>
        </w:rPr>
        <w:t>MaR</w:t>
      </w:r>
      <w:proofErr w:type="spellEnd"/>
      <w:r w:rsidR="00413E09">
        <w:rPr>
          <w:rFonts w:ascii="Arial" w:hAnsi="Arial" w:cs="Arial"/>
          <w:sz w:val="20"/>
          <w:szCs w:val="20"/>
        </w:rPr>
        <w:t xml:space="preserve"> vč. Sběru dat a vizualizace a D2.3. Silnoproudá elektroinstalace.</w:t>
      </w:r>
    </w:p>
    <w:p w14:paraId="22D33636"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Polní instrumentace </w:t>
      </w:r>
      <w:proofErr w:type="spellStart"/>
      <w:r w:rsidRPr="0061545E">
        <w:rPr>
          <w:rFonts w:ascii="Arial" w:hAnsi="Arial" w:cs="Arial"/>
          <w:sz w:val="20"/>
          <w:szCs w:val="20"/>
        </w:rPr>
        <w:t>MaR</w:t>
      </w:r>
      <w:proofErr w:type="spellEnd"/>
      <w:r w:rsidRPr="0061545E">
        <w:rPr>
          <w:rFonts w:ascii="Arial" w:hAnsi="Arial" w:cs="Arial"/>
          <w:sz w:val="20"/>
          <w:szCs w:val="20"/>
        </w:rPr>
        <w:t xml:space="preserve"> (regulační ventily, snímače, čidla apod.) bude Zhotovitelem dodána nová. Hardware řídicího systému bude Zhotovitelem rozšířen (deska analogových výstupů apod.).</w:t>
      </w:r>
    </w:p>
    <w:p w14:paraId="1B4ACEAC" w14:textId="29A94089" w:rsidR="00923ED3" w:rsidRPr="00A0581F" w:rsidRDefault="00923ED3" w:rsidP="00A0581F">
      <w:pPr>
        <w:numPr>
          <w:ilvl w:val="0"/>
          <w:numId w:val="31"/>
        </w:numPr>
        <w:spacing w:after="60"/>
        <w:jc w:val="both"/>
        <w:rPr>
          <w:rFonts w:ascii="Arial" w:hAnsi="Arial" w:cs="Arial"/>
          <w:sz w:val="20"/>
          <w:szCs w:val="20"/>
        </w:rPr>
      </w:pPr>
      <w:r w:rsidRPr="0061545E">
        <w:rPr>
          <w:rFonts w:ascii="Arial" w:hAnsi="Arial" w:cs="Arial"/>
          <w:sz w:val="20"/>
          <w:szCs w:val="20"/>
        </w:rPr>
        <w:t xml:space="preserve">Rozšířený a aktualizovaný řídicí systém musí zabezpečit autonomní provoz, zajistit automatickou regulaci, řízení a umožnit monitorování a řízení z dispečinku. Nový projekt </w:t>
      </w:r>
      <w:proofErr w:type="spellStart"/>
      <w:r w:rsidRPr="0061545E">
        <w:rPr>
          <w:rFonts w:ascii="Arial" w:hAnsi="Arial" w:cs="Arial"/>
          <w:sz w:val="20"/>
          <w:szCs w:val="20"/>
        </w:rPr>
        <w:t>MaR</w:t>
      </w:r>
      <w:proofErr w:type="spellEnd"/>
      <w:r w:rsidRPr="0061545E">
        <w:rPr>
          <w:rFonts w:ascii="Arial" w:hAnsi="Arial" w:cs="Arial"/>
          <w:sz w:val="20"/>
          <w:szCs w:val="20"/>
        </w:rPr>
        <w:t xml:space="preserve"> </w:t>
      </w:r>
      <w:r>
        <w:rPr>
          <w:rFonts w:ascii="Arial" w:hAnsi="Arial" w:cs="Arial"/>
          <w:sz w:val="20"/>
          <w:szCs w:val="20"/>
        </w:rPr>
        <w:lastRenderedPageBreak/>
        <w:t>bude</w:t>
      </w:r>
      <w:r w:rsidRPr="0061545E">
        <w:rPr>
          <w:rFonts w:ascii="Arial" w:hAnsi="Arial" w:cs="Arial"/>
          <w:sz w:val="20"/>
          <w:szCs w:val="20"/>
        </w:rPr>
        <w:t xml:space="preserve"> odpovídat nové technologii se zachováním koncepce původního projektu</w:t>
      </w:r>
      <w:r>
        <w:rPr>
          <w:rFonts w:ascii="Arial" w:hAnsi="Arial" w:cs="Arial"/>
          <w:sz w:val="20"/>
          <w:szCs w:val="20"/>
        </w:rPr>
        <w:t xml:space="preserve">. </w:t>
      </w:r>
      <w:r w:rsidRPr="0061545E">
        <w:rPr>
          <w:rFonts w:ascii="Arial" w:hAnsi="Arial" w:cs="Arial"/>
          <w:sz w:val="20"/>
          <w:szCs w:val="20"/>
        </w:rPr>
        <w:t xml:space="preserve">Projekt řídicího systému a </w:t>
      </w:r>
      <w:proofErr w:type="spellStart"/>
      <w:r w:rsidRPr="0061545E">
        <w:rPr>
          <w:rFonts w:ascii="Arial" w:hAnsi="Arial" w:cs="Arial"/>
          <w:sz w:val="20"/>
          <w:szCs w:val="20"/>
        </w:rPr>
        <w:t>MaR</w:t>
      </w:r>
      <w:proofErr w:type="spellEnd"/>
      <w:r w:rsidRPr="0061545E">
        <w:rPr>
          <w:rFonts w:ascii="Arial" w:hAnsi="Arial" w:cs="Arial"/>
          <w:sz w:val="20"/>
          <w:szCs w:val="20"/>
        </w:rPr>
        <w:t xml:space="preserve"> bude odsouhlasen Objednatelem.</w:t>
      </w:r>
    </w:p>
    <w:p w14:paraId="1FE76F0F"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Nové technologie budou dispozičně situovány do prostoru, kde </w:t>
      </w:r>
      <w:r>
        <w:rPr>
          <w:rFonts w:ascii="Arial" w:hAnsi="Arial" w:cs="Arial"/>
          <w:sz w:val="20"/>
          <w:szCs w:val="20"/>
        </w:rPr>
        <w:t>jsou stávající čerpadla UT a cirkulace TV, resp. volný prostor při vstupu do místnosti. Technologie bude umístěna mimo kanalizační vpusť. Místo, kde jsou umístěny stávající výměníky UT a TV, bude uvolněno.</w:t>
      </w:r>
    </w:p>
    <w:p w14:paraId="0C9C4C5F" w14:textId="4CEF0E52"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S ohledem na změnu dispozice bude i upraveno a doplněno osvětlení hlavní místnosti s</w:t>
      </w:r>
      <w:r>
        <w:rPr>
          <w:rFonts w:ascii="Arial" w:hAnsi="Arial" w:cs="Arial"/>
          <w:sz w:val="20"/>
          <w:szCs w:val="20"/>
        </w:rPr>
        <w:t> </w:t>
      </w:r>
      <w:r w:rsidRPr="0061545E">
        <w:rPr>
          <w:rFonts w:ascii="Arial" w:hAnsi="Arial" w:cs="Arial"/>
          <w:sz w:val="20"/>
          <w:szCs w:val="20"/>
        </w:rPr>
        <w:t>technologií</w:t>
      </w:r>
      <w:r>
        <w:rPr>
          <w:rFonts w:ascii="Arial" w:hAnsi="Arial" w:cs="Arial"/>
          <w:sz w:val="20"/>
          <w:szCs w:val="20"/>
        </w:rPr>
        <w:t xml:space="preserve"> </w:t>
      </w:r>
      <w:r w:rsidRPr="0061545E">
        <w:rPr>
          <w:rFonts w:ascii="Arial" w:hAnsi="Arial" w:cs="Arial"/>
          <w:sz w:val="20"/>
          <w:szCs w:val="20"/>
        </w:rPr>
        <w:t>-</w:t>
      </w:r>
      <w:r>
        <w:rPr>
          <w:rFonts w:ascii="Arial" w:hAnsi="Arial" w:cs="Arial"/>
          <w:sz w:val="20"/>
          <w:szCs w:val="20"/>
        </w:rPr>
        <w:t xml:space="preserve"> </w:t>
      </w:r>
      <w:r w:rsidRPr="0061545E">
        <w:rPr>
          <w:rFonts w:ascii="Arial" w:hAnsi="Arial" w:cs="Arial"/>
          <w:sz w:val="20"/>
          <w:szCs w:val="20"/>
        </w:rPr>
        <w:t>žárovková svítidla kompletně vyměněna za zářivková. V obslužní místnosti beze změny. V prostoru kde jsou nyní PPO a nebude umístěna technologie, budou svítidla spínána samostatně (jeden okruh) pro případ, že by bylo v budoucnu stavebně odděleno.</w:t>
      </w:r>
    </w:p>
    <w:p w14:paraId="632A9BA5" w14:textId="77777777" w:rsidR="00923ED3"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Součástí díla </w:t>
      </w:r>
      <w:r>
        <w:rPr>
          <w:rFonts w:ascii="Arial" w:hAnsi="Arial" w:cs="Arial"/>
          <w:sz w:val="20"/>
          <w:szCs w:val="20"/>
        </w:rPr>
        <w:t>j</w:t>
      </w:r>
      <w:r w:rsidRPr="0061545E">
        <w:rPr>
          <w:rFonts w:ascii="Arial" w:hAnsi="Arial" w:cs="Arial"/>
          <w:sz w:val="20"/>
          <w:szCs w:val="20"/>
        </w:rPr>
        <w:t>e i projekt upravené elektroinstalace VS (osvětlení, zásuvkové okruhy, rozvaděče, …) zohledňující nový stav.</w:t>
      </w:r>
    </w:p>
    <w:p w14:paraId="74A1FF8D" w14:textId="77777777" w:rsidR="00923ED3" w:rsidRDefault="00923ED3" w:rsidP="00923ED3">
      <w:pPr>
        <w:numPr>
          <w:ilvl w:val="0"/>
          <w:numId w:val="31"/>
        </w:numPr>
        <w:spacing w:after="60"/>
        <w:jc w:val="both"/>
        <w:rPr>
          <w:rFonts w:ascii="Arial" w:hAnsi="Arial" w:cs="Arial"/>
          <w:sz w:val="20"/>
          <w:szCs w:val="20"/>
        </w:rPr>
      </w:pPr>
      <w:r w:rsidRPr="00B56D64">
        <w:rPr>
          <w:rFonts w:ascii="Arial" w:hAnsi="Arial" w:cs="Arial"/>
          <w:sz w:val="20"/>
          <w:szCs w:val="20"/>
        </w:rPr>
        <w:t>Stávající čerpadla, regulační armatury, demontované měřiče tepla atd. budou protokolárně vráceny objednateli.</w:t>
      </w:r>
    </w:p>
    <w:p w14:paraId="05D5B2AC" w14:textId="77777777" w:rsidR="00923ED3" w:rsidRPr="00640AE7" w:rsidRDefault="00923ED3" w:rsidP="00923ED3">
      <w:pPr>
        <w:numPr>
          <w:ilvl w:val="0"/>
          <w:numId w:val="31"/>
        </w:numPr>
        <w:spacing w:after="60"/>
        <w:jc w:val="both"/>
        <w:rPr>
          <w:rFonts w:ascii="Arial" w:hAnsi="Arial" w:cs="Arial"/>
          <w:sz w:val="20"/>
          <w:szCs w:val="20"/>
        </w:rPr>
      </w:pPr>
      <w:r w:rsidRPr="00640AE7">
        <w:rPr>
          <w:rFonts w:ascii="Arial" w:hAnsi="Arial" w:cs="Arial"/>
          <w:sz w:val="20"/>
          <w:szCs w:val="20"/>
        </w:rPr>
        <w:t>Pokud jsou v zadávací projektové dokumentaci uvedeny technické názvy konkrétních výrobců, jsou pro uchazeče nezávazné.</w:t>
      </w:r>
      <w:r>
        <w:rPr>
          <w:rFonts w:ascii="Arial" w:hAnsi="Arial" w:cs="Arial"/>
          <w:sz w:val="20"/>
          <w:szCs w:val="20"/>
        </w:rPr>
        <w:t xml:space="preserve"> </w:t>
      </w:r>
      <w:r w:rsidRPr="00640AE7">
        <w:rPr>
          <w:rFonts w:ascii="Arial" w:hAnsi="Arial" w:cs="Arial"/>
          <w:sz w:val="20"/>
          <w:szCs w:val="20"/>
        </w:rPr>
        <w:t>Uvedené názvy komponentů definují technický standard požadovaný zadavatelem. Je možné dodat komponent jiného výrobce, který má obdobné technické parametry.</w:t>
      </w:r>
    </w:p>
    <w:p w14:paraId="72341A11" w14:textId="77777777" w:rsidR="00923ED3" w:rsidRPr="00843FC3" w:rsidRDefault="00923ED3" w:rsidP="00923ED3">
      <w:pPr>
        <w:spacing w:after="60"/>
        <w:ind w:right="-1"/>
        <w:jc w:val="both"/>
        <w:rPr>
          <w:rFonts w:ascii="Arial" w:hAnsi="Arial" w:cs="Arial"/>
          <w:sz w:val="20"/>
          <w:szCs w:val="20"/>
        </w:rPr>
      </w:pPr>
      <w:r w:rsidRPr="00843FC3">
        <w:rPr>
          <w:rFonts w:ascii="Arial" w:hAnsi="Arial" w:cs="Arial"/>
          <w:sz w:val="20"/>
          <w:szCs w:val="20"/>
        </w:rPr>
        <w:t xml:space="preserve">Koncept </w:t>
      </w:r>
      <w:r>
        <w:rPr>
          <w:rFonts w:ascii="Arial" w:hAnsi="Arial" w:cs="Arial"/>
          <w:sz w:val="20"/>
          <w:szCs w:val="20"/>
        </w:rPr>
        <w:t>skládané</w:t>
      </w:r>
      <w:r w:rsidRPr="00843FC3">
        <w:rPr>
          <w:rFonts w:ascii="Arial" w:hAnsi="Arial" w:cs="Arial"/>
          <w:sz w:val="20"/>
          <w:szCs w:val="20"/>
        </w:rPr>
        <w:t xml:space="preserve"> předávací stanice </w:t>
      </w:r>
      <w:r>
        <w:rPr>
          <w:rFonts w:ascii="Arial" w:hAnsi="Arial" w:cs="Arial"/>
          <w:sz w:val="20"/>
          <w:szCs w:val="20"/>
        </w:rPr>
        <w:t xml:space="preserve">jednotlivých kompaktních bloků </w:t>
      </w:r>
      <w:r w:rsidRPr="00843FC3">
        <w:rPr>
          <w:rFonts w:ascii="Arial" w:hAnsi="Arial" w:cs="Arial"/>
          <w:sz w:val="20"/>
          <w:szCs w:val="20"/>
        </w:rPr>
        <w:t>je založen na stavebnicovém konstrukčním systému</w:t>
      </w:r>
      <w:r>
        <w:rPr>
          <w:rFonts w:ascii="Arial" w:hAnsi="Arial" w:cs="Arial"/>
          <w:sz w:val="20"/>
          <w:szCs w:val="20"/>
        </w:rPr>
        <w:t xml:space="preserve">. </w:t>
      </w:r>
      <w:r w:rsidRPr="00843FC3">
        <w:rPr>
          <w:rFonts w:ascii="Arial" w:hAnsi="Arial" w:cs="Arial"/>
          <w:sz w:val="20"/>
          <w:szCs w:val="20"/>
        </w:rPr>
        <w:t>Výměníkov</w:t>
      </w:r>
      <w:r>
        <w:rPr>
          <w:rFonts w:ascii="Arial" w:hAnsi="Arial" w:cs="Arial"/>
          <w:sz w:val="20"/>
          <w:szCs w:val="20"/>
        </w:rPr>
        <w:t>é stanice pro ÚT a ohřev TV j</w:t>
      </w:r>
      <w:r w:rsidRPr="00843FC3">
        <w:rPr>
          <w:rFonts w:ascii="Arial" w:hAnsi="Arial" w:cs="Arial"/>
          <w:sz w:val="20"/>
          <w:szCs w:val="20"/>
        </w:rPr>
        <w:t>e umístěna v</w:t>
      </w:r>
      <w:r>
        <w:rPr>
          <w:rFonts w:ascii="Arial" w:hAnsi="Arial" w:cs="Arial"/>
          <w:sz w:val="20"/>
          <w:szCs w:val="20"/>
        </w:rPr>
        <w:t xml:space="preserve"> původní </w:t>
      </w:r>
      <w:r w:rsidRPr="00843FC3">
        <w:rPr>
          <w:rFonts w:ascii="Arial" w:hAnsi="Arial" w:cs="Arial"/>
          <w:sz w:val="20"/>
          <w:szCs w:val="20"/>
        </w:rPr>
        <w:t>samostatné místnosti. Zde b</w:t>
      </w:r>
      <w:r>
        <w:rPr>
          <w:rFonts w:ascii="Arial" w:hAnsi="Arial" w:cs="Arial"/>
          <w:sz w:val="20"/>
          <w:szCs w:val="20"/>
        </w:rPr>
        <w:t>ude</w:t>
      </w:r>
      <w:r w:rsidRPr="00843FC3">
        <w:rPr>
          <w:rFonts w:ascii="Arial" w:hAnsi="Arial" w:cs="Arial"/>
          <w:sz w:val="20"/>
          <w:szCs w:val="20"/>
        </w:rPr>
        <w:t xml:space="preserve"> osazena </w:t>
      </w:r>
      <w:r>
        <w:rPr>
          <w:rFonts w:ascii="Arial" w:hAnsi="Arial" w:cs="Arial"/>
          <w:sz w:val="20"/>
          <w:szCs w:val="20"/>
        </w:rPr>
        <w:t>skládaná</w:t>
      </w:r>
      <w:r w:rsidRPr="00843FC3">
        <w:rPr>
          <w:rFonts w:ascii="Arial" w:hAnsi="Arial" w:cs="Arial"/>
          <w:sz w:val="20"/>
          <w:szCs w:val="20"/>
        </w:rPr>
        <w:t xml:space="preserve"> předávací stanice se </w:t>
      </w:r>
      <w:r>
        <w:rPr>
          <w:rFonts w:ascii="Arial" w:hAnsi="Arial" w:cs="Arial"/>
          <w:sz w:val="20"/>
          <w:szCs w:val="20"/>
        </w:rPr>
        <w:t xml:space="preserve">čtyřmi </w:t>
      </w:r>
      <w:r w:rsidRPr="00843FC3">
        <w:rPr>
          <w:rFonts w:ascii="Arial" w:hAnsi="Arial" w:cs="Arial"/>
          <w:sz w:val="20"/>
          <w:szCs w:val="20"/>
        </w:rPr>
        <w:t xml:space="preserve">deskovými výměníky, </w:t>
      </w:r>
      <w:r>
        <w:rPr>
          <w:rFonts w:ascii="Arial" w:hAnsi="Arial" w:cs="Arial"/>
          <w:sz w:val="20"/>
          <w:szCs w:val="20"/>
        </w:rPr>
        <w:t>dva pro přípravu ústředního vytápění (Ú</w:t>
      </w:r>
      <w:r w:rsidRPr="00843FC3">
        <w:rPr>
          <w:rFonts w:ascii="Arial" w:hAnsi="Arial" w:cs="Arial"/>
          <w:sz w:val="20"/>
          <w:szCs w:val="20"/>
        </w:rPr>
        <w:t xml:space="preserve">T) a </w:t>
      </w:r>
      <w:r>
        <w:rPr>
          <w:rFonts w:ascii="Arial" w:hAnsi="Arial" w:cs="Arial"/>
          <w:sz w:val="20"/>
          <w:szCs w:val="20"/>
        </w:rPr>
        <w:t xml:space="preserve">dva </w:t>
      </w:r>
      <w:r w:rsidRPr="00843FC3">
        <w:rPr>
          <w:rFonts w:ascii="Arial" w:hAnsi="Arial" w:cs="Arial"/>
          <w:sz w:val="20"/>
          <w:szCs w:val="20"/>
        </w:rPr>
        <w:t xml:space="preserve">pro přípravu teplé </w:t>
      </w:r>
      <w:r>
        <w:rPr>
          <w:rFonts w:ascii="Arial" w:hAnsi="Arial" w:cs="Arial"/>
          <w:sz w:val="20"/>
          <w:szCs w:val="20"/>
        </w:rPr>
        <w:t>(</w:t>
      </w:r>
      <w:r w:rsidRPr="00843FC3">
        <w:rPr>
          <w:rFonts w:ascii="Arial" w:hAnsi="Arial" w:cs="Arial"/>
          <w:sz w:val="20"/>
          <w:szCs w:val="20"/>
        </w:rPr>
        <w:t>užitkové</w:t>
      </w:r>
      <w:r>
        <w:rPr>
          <w:rFonts w:ascii="Arial" w:hAnsi="Arial" w:cs="Arial"/>
          <w:sz w:val="20"/>
          <w:szCs w:val="20"/>
        </w:rPr>
        <w:t>)</w:t>
      </w:r>
      <w:r w:rsidRPr="00843FC3">
        <w:rPr>
          <w:rFonts w:ascii="Arial" w:hAnsi="Arial" w:cs="Arial"/>
          <w:sz w:val="20"/>
          <w:szCs w:val="20"/>
        </w:rPr>
        <w:t xml:space="preserve"> vody (TV).</w:t>
      </w:r>
    </w:p>
    <w:p w14:paraId="53D8F71C" w14:textId="77777777" w:rsidR="00923ED3" w:rsidRPr="00843FC3" w:rsidRDefault="00923ED3" w:rsidP="00923ED3">
      <w:pPr>
        <w:widowControl w:val="0"/>
        <w:spacing w:after="60"/>
        <w:jc w:val="both"/>
        <w:rPr>
          <w:rFonts w:ascii="Arial" w:hAnsi="Arial" w:cs="Arial"/>
          <w:b/>
          <w:sz w:val="20"/>
          <w:szCs w:val="20"/>
        </w:rPr>
      </w:pPr>
      <w:r w:rsidRPr="00843FC3">
        <w:rPr>
          <w:rFonts w:ascii="Arial" w:hAnsi="Arial" w:cs="Arial"/>
          <w:b/>
          <w:sz w:val="20"/>
          <w:szCs w:val="20"/>
        </w:rPr>
        <w:t>Dále je v této části dokumentace popsána technologie předávací stanice.</w:t>
      </w:r>
    </w:p>
    <w:p w14:paraId="458CCD9B" w14:textId="77777777" w:rsidR="00923ED3" w:rsidRPr="006913E3" w:rsidRDefault="00923ED3" w:rsidP="00923ED3">
      <w:pPr>
        <w:widowControl w:val="0"/>
        <w:spacing w:after="80"/>
        <w:jc w:val="both"/>
        <w:rPr>
          <w:rFonts w:ascii="Arial" w:hAnsi="Arial" w:cs="Arial"/>
          <w:color w:val="000000"/>
          <w:sz w:val="24"/>
          <w:szCs w:val="24"/>
        </w:rPr>
      </w:pPr>
    </w:p>
    <w:p w14:paraId="45B88462" w14:textId="77777777" w:rsidR="00923ED3" w:rsidRPr="00843FC3" w:rsidRDefault="00923ED3" w:rsidP="00923ED3">
      <w:pPr>
        <w:pStyle w:val="Nadpis1"/>
        <w:rPr>
          <w:rFonts w:cs="Arial"/>
          <w:b/>
          <w:caps/>
          <w:sz w:val="28"/>
        </w:rPr>
      </w:pPr>
      <w:bookmarkStart w:id="3" w:name="_Toc104235752"/>
      <w:r>
        <w:rPr>
          <w:rFonts w:cs="Arial"/>
          <w:b/>
          <w:caps/>
          <w:sz w:val="28"/>
        </w:rPr>
        <w:t>REALIZOVANÉ ŘEŠENÍ</w:t>
      </w:r>
      <w:bookmarkEnd w:id="3"/>
    </w:p>
    <w:p w14:paraId="52BB6B9B" w14:textId="77777777" w:rsidR="00923ED3" w:rsidRPr="00896E4B" w:rsidRDefault="00923ED3" w:rsidP="00923ED3">
      <w:pPr>
        <w:widowControl w:val="0"/>
        <w:spacing w:after="80"/>
        <w:jc w:val="both"/>
        <w:rPr>
          <w:rFonts w:ascii="Arial" w:hAnsi="Arial" w:cs="Arial"/>
          <w:sz w:val="24"/>
          <w:szCs w:val="24"/>
        </w:rPr>
      </w:pPr>
    </w:p>
    <w:p w14:paraId="7B1C0880" w14:textId="214B28BD" w:rsidR="00923ED3" w:rsidRPr="006262B4" w:rsidRDefault="00923ED3" w:rsidP="00923ED3">
      <w:pPr>
        <w:pStyle w:val="Nadpis2"/>
        <w:rPr>
          <w:rFonts w:cs="Arial"/>
          <w:sz w:val="24"/>
          <w:szCs w:val="24"/>
        </w:rPr>
      </w:pPr>
      <w:bookmarkStart w:id="4" w:name="_Toc104235753"/>
      <w:r>
        <w:rPr>
          <w:rFonts w:cs="Arial"/>
          <w:sz w:val="24"/>
          <w:szCs w:val="24"/>
        </w:rPr>
        <w:t>Výměníková stanice VS</w:t>
      </w:r>
      <w:r w:rsidR="00C06AA4">
        <w:rPr>
          <w:rFonts w:cs="Arial"/>
          <w:sz w:val="24"/>
          <w:szCs w:val="24"/>
        </w:rPr>
        <w:t>80</w:t>
      </w:r>
      <w:r w:rsidR="00753895">
        <w:rPr>
          <w:rFonts w:cs="Arial"/>
          <w:sz w:val="24"/>
          <w:szCs w:val="24"/>
        </w:rPr>
        <w:t>8</w:t>
      </w:r>
      <w:bookmarkEnd w:id="4"/>
    </w:p>
    <w:p w14:paraId="7D7F059E" w14:textId="77777777" w:rsidR="00923ED3" w:rsidRDefault="00923ED3" w:rsidP="00923ED3">
      <w:pPr>
        <w:spacing w:after="80"/>
        <w:jc w:val="both"/>
        <w:rPr>
          <w:rFonts w:ascii="Arial" w:hAnsi="Arial" w:cs="Arial"/>
          <w:sz w:val="20"/>
          <w:szCs w:val="20"/>
        </w:rPr>
      </w:pPr>
    </w:p>
    <w:p w14:paraId="0D0766A1" w14:textId="77777777"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Zadávací parametry (</w:t>
      </w:r>
      <w:r>
        <w:rPr>
          <w:rFonts w:ascii="Arial" w:hAnsi="Arial" w:cs="Arial"/>
          <w:sz w:val="20"/>
          <w:szCs w:val="20"/>
        </w:rPr>
        <w:t>jmenovité</w:t>
      </w:r>
      <w:r w:rsidRPr="00FD6058">
        <w:rPr>
          <w:rFonts w:ascii="Arial" w:hAnsi="Arial" w:cs="Arial"/>
          <w:sz w:val="20"/>
          <w:szCs w:val="20"/>
        </w:rPr>
        <w:t xml:space="preserve"> výkony):</w:t>
      </w:r>
    </w:p>
    <w:p w14:paraId="6FF8D513" w14:textId="66AB8FC6"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Q</w:t>
      </w:r>
      <w:r w:rsidRPr="00FD6058">
        <w:rPr>
          <w:rFonts w:ascii="Arial" w:hAnsi="Arial" w:cs="Arial"/>
          <w:sz w:val="20"/>
          <w:szCs w:val="20"/>
          <w:vertAlign w:val="subscript"/>
        </w:rPr>
        <w:t>UT</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t xml:space="preserve">1 </w:t>
      </w:r>
      <w:r w:rsidR="00753895">
        <w:rPr>
          <w:rFonts w:ascii="Arial" w:hAnsi="Arial" w:cs="Arial"/>
          <w:sz w:val="20"/>
          <w:szCs w:val="20"/>
        </w:rPr>
        <w:t>400</w:t>
      </w:r>
      <w:r w:rsidRPr="00FD6058">
        <w:rPr>
          <w:rFonts w:ascii="Arial" w:hAnsi="Arial" w:cs="Arial"/>
          <w:sz w:val="20"/>
          <w:szCs w:val="20"/>
        </w:rPr>
        <w:t xml:space="preserve"> kW</w:t>
      </w:r>
    </w:p>
    <w:p w14:paraId="381328A6" w14:textId="57FEF2B8"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Q</w:t>
      </w:r>
      <w:r w:rsidRPr="00FD6058">
        <w:rPr>
          <w:rFonts w:ascii="Arial" w:hAnsi="Arial" w:cs="Arial"/>
          <w:sz w:val="20"/>
          <w:szCs w:val="20"/>
          <w:vertAlign w:val="subscript"/>
        </w:rPr>
        <w:t>TV</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00C06AA4">
        <w:rPr>
          <w:rFonts w:ascii="Arial" w:hAnsi="Arial" w:cs="Arial"/>
          <w:sz w:val="20"/>
          <w:szCs w:val="20"/>
        </w:rPr>
        <w:t xml:space="preserve">   650</w:t>
      </w:r>
      <w:r w:rsidRPr="00FD6058">
        <w:rPr>
          <w:rFonts w:ascii="Arial" w:hAnsi="Arial" w:cs="Arial"/>
          <w:sz w:val="20"/>
          <w:szCs w:val="20"/>
        </w:rPr>
        <w:t xml:space="preserve"> kW</w:t>
      </w:r>
    </w:p>
    <w:p w14:paraId="520B2DC3" w14:textId="653FD766" w:rsidR="00923ED3" w:rsidRDefault="00923ED3" w:rsidP="00923ED3">
      <w:pPr>
        <w:spacing w:after="60"/>
        <w:jc w:val="both"/>
        <w:rPr>
          <w:rFonts w:ascii="Arial" w:hAnsi="Arial" w:cs="Arial"/>
          <w:sz w:val="20"/>
          <w:szCs w:val="20"/>
        </w:rPr>
      </w:pPr>
      <w:r w:rsidRPr="00FD6058">
        <w:rPr>
          <w:rFonts w:ascii="Arial" w:hAnsi="Arial" w:cs="Arial"/>
          <w:sz w:val="20"/>
          <w:szCs w:val="20"/>
        </w:rPr>
        <w:t>Celkem</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00753895">
        <w:rPr>
          <w:rFonts w:ascii="Arial" w:hAnsi="Arial" w:cs="Arial"/>
          <w:sz w:val="20"/>
          <w:szCs w:val="20"/>
        </w:rPr>
        <w:t>2 050</w:t>
      </w:r>
      <w:r w:rsidRPr="00FD6058">
        <w:rPr>
          <w:rFonts w:ascii="Arial" w:hAnsi="Arial" w:cs="Arial"/>
          <w:sz w:val="20"/>
          <w:szCs w:val="20"/>
        </w:rPr>
        <w:t xml:space="preserve"> kW</w:t>
      </w:r>
    </w:p>
    <w:p w14:paraId="11E77A4B" w14:textId="77777777" w:rsidR="00923ED3" w:rsidRPr="00FD6058" w:rsidRDefault="00923ED3" w:rsidP="00923ED3">
      <w:pPr>
        <w:spacing w:after="60"/>
        <w:jc w:val="both"/>
        <w:rPr>
          <w:rFonts w:ascii="Arial" w:hAnsi="Arial" w:cs="Arial"/>
          <w:sz w:val="20"/>
          <w:szCs w:val="20"/>
        </w:rPr>
      </w:pPr>
    </w:p>
    <w:p w14:paraId="784B4AA9" w14:textId="47C89C92" w:rsidR="00923ED3" w:rsidRDefault="00923ED3" w:rsidP="00923ED3">
      <w:pPr>
        <w:spacing w:after="60"/>
        <w:jc w:val="both"/>
        <w:rPr>
          <w:rFonts w:ascii="Arial" w:hAnsi="Arial" w:cs="Arial"/>
          <w:sz w:val="20"/>
          <w:szCs w:val="20"/>
        </w:rPr>
      </w:pPr>
      <w:r>
        <w:rPr>
          <w:rFonts w:ascii="Arial" w:hAnsi="Arial" w:cs="Arial"/>
          <w:sz w:val="20"/>
          <w:szCs w:val="20"/>
        </w:rPr>
        <w:t>Jmenovité v</w:t>
      </w:r>
      <w:r w:rsidRPr="00FD6058">
        <w:rPr>
          <w:rFonts w:ascii="Arial" w:hAnsi="Arial" w:cs="Arial"/>
          <w:sz w:val="20"/>
          <w:szCs w:val="20"/>
        </w:rPr>
        <w:t>ýkony předávacích stanic byly</w:t>
      </w:r>
      <w:r w:rsidRPr="00E7373D">
        <w:rPr>
          <w:rFonts w:ascii="Arial" w:hAnsi="Arial" w:cs="Arial"/>
          <w:sz w:val="20"/>
          <w:szCs w:val="20"/>
        </w:rPr>
        <w:t xml:space="preserve"> optimalizovány dle poskytnutých podkladů o naměřených spotřebách a průtocích v přechozích topných sezonách. V rámci rekonstrukce nebudou měněna oběhová čerpadla UT. Hlavním faktorem ovlivňujícím návrh deskových výměníků tedy bylo nepřekročení tlakové ztráty</w:t>
      </w:r>
      <w:r>
        <w:rPr>
          <w:rFonts w:ascii="Arial" w:hAnsi="Arial" w:cs="Arial"/>
          <w:sz w:val="20"/>
          <w:szCs w:val="20"/>
        </w:rPr>
        <w:t xml:space="preserve">. Dále je třeba zajistit, aby v </w:t>
      </w:r>
      <w:r w:rsidRPr="0072070C">
        <w:rPr>
          <w:rFonts w:ascii="Arial" w:hAnsi="Arial" w:cs="Arial"/>
          <w:sz w:val="20"/>
          <w:szCs w:val="20"/>
        </w:rPr>
        <w:t>chodu b</w:t>
      </w:r>
      <w:r>
        <w:rPr>
          <w:rFonts w:ascii="Arial" w:hAnsi="Arial" w:cs="Arial"/>
          <w:sz w:val="20"/>
          <w:szCs w:val="20"/>
        </w:rPr>
        <w:t xml:space="preserve">yla </w:t>
      </w:r>
      <w:r w:rsidRPr="0072070C">
        <w:rPr>
          <w:rFonts w:ascii="Arial" w:hAnsi="Arial" w:cs="Arial"/>
          <w:sz w:val="20"/>
          <w:szCs w:val="20"/>
        </w:rPr>
        <w:t xml:space="preserve">jako dosud maximálně </w:t>
      </w:r>
      <w:r w:rsidR="00753895">
        <w:rPr>
          <w:rFonts w:ascii="Arial" w:hAnsi="Arial" w:cs="Arial"/>
          <w:sz w:val="20"/>
          <w:szCs w:val="20"/>
        </w:rPr>
        <w:t>jedno</w:t>
      </w:r>
      <w:r w:rsidRPr="0072070C">
        <w:rPr>
          <w:rFonts w:ascii="Arial" w:hAnsi="Arial" w:cs="Arial"/>
          <w:sz w:val="20"/>
          <w:szCs w:val="20"/>
        </w:rPr>
        <w:t xml:space="preserve"> oběhov</w:t>
      </w:r>
      <w:r w:rsidR="00753895">
        <w:rPr>
          <w:rFonts w:ascii="Arial" w:hAnsi="Arial" w:cs="Arial"/>
          <w:sz w:val="20"/>
          <w:szCs w:val="20"/>
        </w:rPr>
        <w:t>é</w:t>
      </w:r>
      <w:r w:rsidRPr="0072070C">
        <w:rPr>
          <w:rFonts w:ascii="Arial" w:hAnsi="Arial" w:cs="Arial"/>
          <w:sz w:val="20"/>
          <w:szCs w:val="20"/>
        </w:rPr>
        <w:t xml:space="preserve"> čerpadl</w:t>
      </w:r>
      <w:r w:rsidR="00753895">
        <w:rPr>
          <w:rFonts w:ascii="Arial" w:hAnsi="Arial" w:cs="Arial"/>
          <w:sz w:val="20"/>
          <w:szCs w:val="20"/>
        </w:rPr>
        <w:t>o</w:t>
      </w:r>
      <w:r w:rsidRPr="0072070C">
        <w:rPr>
          <w:rFonts w:ascii="Arial" w:hAnsi="Arial" w:cs="Arial"/>
          <w:sz w:val="20"/>
          <w:szCs w:val="20"/>
        </w:rPr>
        <w:t xml:space="preserve">, </w:t>
      </w:r>
      <w:r w:rsidR="00753895">
        <w:rPr>
          <w:rFonts w:ascii="Arial" w:hAnsi="Arial" w:cs="Arial"/>
          <w:sz w:val="20"/>
          <w:szCs w:val="20"/>
        </w:rPr>
        <w:t xml:space="preserve">druhé </w:t>
      </w:r>
      <w:r w:rsidRPr="0072070C">
        <w:rPr>
          <w:rFonts w:ascii="Arial" w:hAnsi="Arial" w:cs="Arial"/>
          <w:sz w:val="20"/>
          <w:szCs w:val="20"/>
        </w:rPr>
        <w:t>je vždy jako mokrá rezerva pro automatický střídavý provoz</w:t>
      </w:r>
      <w:r>
        <w:rPr>
          <w:rFonts w:ascii="Arial" w:hAnsi="Arial" w:cs="Arial"/>
          <w:sz w:val="20"/>
          <w:szCs w:val="20"/>
        </w:rPr>
        <w:t>.</w:t>
      </w:r>
    </w:p>
    <w:p w14:paraId="7B7C372B" w14:textId="77B532D3" w:rsidR="00923ED3" w:rsidRDefault="00923ED3" w:rsidP="00923ED3">
      <w:pPr>
        <w:spacing w:after="60"/>
        <w:jc w:val="both"/>
        <w:rPr>
          <w:rFonts w:ascii="Arial" w:hAnsi="Arial" w:cs="Arial"/>
          <w:sz w:val="20"/>
          <w:szCs w:val="20"/>
        </w:rPr>
      </w:pPr>
      <w:r>
        <w:rPr>
          <w:rFonts w:ascii="Arial" w:hAnsi="Arial" w:cs="Arial"/>
          <w:sz w:val="20"/>
          <w:szCs w:val="20"/>
        </w:rPr>
        <w:t>Stávající VS80</w:t>
      </w:r>
      <w:r w:rsidR="00753895">
        <w:rPr>
          <w:rFonts w:ascii="Arial" w:hAnsi="Arial" w:cs="Arial"/>
          <w:sz w:val="20"/>
          <w:szCs w:val="20"/>
        </w:rPr>
        <w:t>8</w:t>
      </w:r>
      <w:r>
        <w:rPr>
          <w:rFonts w:ascii="Arial" w:hAnsi="Arial" w:cs="Arial"/>
          <w:sz w:val="20"/>
          <w:szCs w:val="20"/>
        </w:rPr>
        <w:t xml:space="preserve"> je napájena primárním horkovodním potrubím (přívod/zpátečka) dimenze DN</w:t>
      </w:r>
      <w:r w:rsidR="00C32495">
        <w:rPr>
          <w:rFonts w:ascii="Arial" w:hAnsi="Arial" w:cs="Arial"/>
          <w:sz w:val="20"/>
          <w:szCs w:val="20"/>
        </w:rPr>
        <w:t>150</w:t>
      </w:r>
      <w:r>
        <w:rPr>
          <w:rFonts w:ascii="Arial" w:hAnsi="Arial" w:cs="Arial"/>
          <w:sz w:val="20"/>
          <w:szCs w:val="20"/>
        </w:rPr>
        <w:t xml:space="preserve"> z elektrárny Komořany. Potrubí je do VS80</w:t>
      </w:r>
      <w:r w:rsidR="00C06AA4">
        <w:rPr>
          <w:rFonts w:ascii="Arial" w:hAnsi="Arial" w:cs="Arial"/>
          <w:sz w:val="20"/>
          <w:szCs w:val="20"/>
        </w:rPr>
        <w:t>8</w:t>
      </w:r>
      <w:r>
        <w:rPr>
          <w:rFonts w:ascii="Arial" w:hAnsi="Arial" w:cs="Arial"/>
          <w:sz w:val="20"/>
          <w:szCs w:val="20"/>
        </w:rPr>
        <w:t xml:space="preserve"> přivedeno v průchozím kolektoru a je klasicky izolované.</w:t>
      </w:r>
    </w:p>
    <w:p w14:paraId="675D5D89" w14:textId="50CE1A32" w:rsidR="00923ED3" w:rsidRPr="00B12747" w:rsidRDefault="00923ED3" w:rsidP="00923ED3">
      <w:pPr>
        <w:spacing w:after="60"/>
        <w:jc w:val="both"/>
        <w:rPr>
          <w:rFonts w:ascii="Arial" w:hAnsi="Arial" w:cs="Arial"/>
          <w:sz w:val="20"/>
          <w:szCs w:val="20"/>
        </w:rPr>
      </w:pPr>
      <w:r w:rsidRPr="00FD44F5">
        <w:rPr>
          <w:rFonts w:ascii="Arial" w:hAnsi="Arial" w:cs="Arial"/>
          <w:sz w:val="20"/>
          <w:szCs w:val="20"/>
        </w:rPr>
        <w:t>V</w:t>
      </w:r>
      <w:r>
        <w:rPr>
          <w:rFonts w:ascii="Arial" w:hAnsi="Arial" w:cs="Arial"/>
          <w:sz w:val="20"/>
          <w:szCs w:val="20"/>
        </w:rPr>
        <w:t xml:space="preserve"> objektu předávací stanice, který má obdélníkový půdorys o </w:t>
      </w:r>
      <w:r w:rsidRPr="00EC142F">
        <w:rPr>
          <w:rFonts w:ascii="Arial" w:hAnsi="Arial" w:cs="Arial"/>
          <w:sz w:val="20"/>
          <w:szCs w:val="20"/>
        </w:rPr>
        <w:t>rozměrech 18,</w:t>
      </w:r>
      <w:r w:rsidR="00C06AA4">
        <w:rPr>
          <w:rFonts w:ascii="Arial" w:hAnsi="Arial" w:cs="Arial"/>
          <w:sz w:val="20"/>
          <w:szCs w:val="20"/>
        </w:rPr>
        <w:t>3</w:t>
      </w:r>
      <w:r w:rsidRPr="00EC142F">
        <w:rPr>
          <w:rFonts w:ascii="Arial" w:hAnsi="Arial" w:cs="Arial"/>
          <w:sz w:val="20"/>
          <w:szCs w:val="20"/>
        </w:rPr>
        <w:t>×11,</w:t>
      </w:r>
      <w:r w:rsidR="00C06AA4">
        <w:rPr>
          <w:rFonts w:ascii="Arial" w:hAnsi="Arial" w:cs="Arial"/>
          <w:sz w:val="20"/>
          <w:szCs w:val="20"/>
        </w:rPr>
        <w:t>0</w:t>
      </w:r>
      <w:r w:rsidRPr="00EC142F">
        <w:rPr>
          <w:rFonts w:ascii="Arial" w:hAnsi="Arial" w:cs="Arial"/>
          <w:sz w:val="20"/>
          <w:szCs w:val="20"/>
        </w:rPr>
        <w:t xml:space="preserve"> m, bude</w:t>
      </w:r>
      <w:r w:rsidRPr="00FD44F5">
        <w:rPr>
          <w:rFonts w:ascii="Arial" w:hAnsi="Arial" w:cs="Arial"/>
          <w:sz w:val="20"/>
          <w:szCs w:val="20"/>
        </w:rPr>
        <w:t xml:space="preserve"> </w:t>
      </w:r>
      <w:r>
        <w:rPr>
          <w:rFonts w:ascii="Arial" w:hAnsi="Arial" w:cs="Arial"/>
          <w:sz w:val="20"/>
          <w:szCs w:val="20"/>
        </w:rPr>
        <w:t xml:space="preserve">po demontáži stávajícího zařízení </w:t>
      </w:r>
      <w:r w:rsidRPr="00FD44F5">
        <w:rPr>
          <w:rFonts w:ascii="Arial" w:hAnsi="Arial" w:cs="Arial"/>
          <w:sz w:val="20"/>
          <w:szCs w:val="20"/>
        </w:rPr>
        <w:t xml:space="preserve">osazena </w:t>
      </w:r>
      <w:r>
        <w:rPr>
          <w:rFonts w:ascii="Arial" w:hAnsi="Arial" w:cs="Arial"/>
          <w:sz w:val="20"/>
          <w:szCs w:val="20"/>
        </w:rPr>
        <w:t xml:space="preserve">nová </w:t>
      </w:r>
      <w:r w:rsidRPr="00FD44F5">
        <w:rPr>
          <w:rFonts w:ascii="Arial" w:hAnsi="Arial" w:cs="Arial"/>
          <w:sz w:val="20"/>
          <w:szCs w:val="20"/>
        </w:rPr>
        <w:t xml:space="preserve">tlakově nezávislá předávací stanice voda-voda s výměníky pro přípravu </w:t>
      </w:r>
      <w:r>
        <w:rPr>
          <w:rFonts w:ascii="Arial" w:hAnsi="Arial" w:cs="Arial"/>
          <w:sz w:val="20"/>
          <w:szCs w:val="20"/>
        </w:rPr>
        <w:t xml:space="preserve">ÚT </w:t>
      </w:r>
      <w:r w:rsidRPr="00FD44F5">
        <w:rPr>
          <w:rFonts w:ascii="Arial" w:hAnsi="Arial" w:cs="Arial"/>
          <w:sz w:val="20"/>
          <w:szCs w:val="20"/>
        </w:rPr>
        <w:t xml:space="preserve">a pro přípravu TV. Primární strana je </w:t>
      </w:r>
      <w:r>
        <w:rPr>
          <w:rFonts w:ascii="Arial" w:hAnsi="Arial" w:cs="Arial"/>
          <w:sz w:val="20"/>
          <w:szCs w:val="20"/>
        </w:rPr>
        <w:t xml:space="preserve">napojena na stávající horkovod a je </w:t>
      </w:r>
      <w:r w:rsidRPr="00FD44F5">
        <w:rPr>
          <w:rFonts w:ascii="Arial" w:hAnsi="Arial" w:cs="Arial"/>
          <w:sz w:val="20"/>
          <w:szCs w:val="20"/>
        </w:rPr>
        <w:t xml:space="preserve">dimenzována na </w:t>
      </w:r>
      <w:r>
        <w:rPr>
          <w:rFonts w:ascii="Arial" w:hAnsi="Arial" w:cs="Arial"/>
          <w:sz w:val="20"/>
          <w:szCs w:val="20"/>
        </w:rPr>
        <w:t xml:space="preserve">konstrukční tlak </w:t>
      </w:r>
      <w:r w:rsidRPr="00FD44F5">
        <w:rPr>
          <w:rFonts w:ascii="Arial" w:hAnsi="Arial" w:cs="Arial"/>
          <w:sz w:val="20"/>
          <w:szCs w:val="20"/>
        </w:rPr>
        <w:t xml:space="preserve">PN25, </w:t>
      </w:r>
      <w:r>
        <w:rPr>
          <w:rFonts w:ascii="Arial" w:hAnsi="Arial" w:cs="Arial"/>
          <w:sz w:val="20"/>
          <w:szCs w:val="20"/>
        </w:rPr>
        <w:t>sekundární strana Ú</w:t>
      </w:r>
      <w:r w:rsidRPr="00B12747">
        <w:rPr>
          <w:rFonts w:ascii="Arial" w:hAnsi="Arial" w:cs="Arial"/>
          <w:sz w:val="20"/>
          <w:szCs w:val="20"/>
        </w:rPr>
        <w:t xml:space="preserve">T </w:t>
      </w:r>
      <w:r>
        <w:rPr>
          <w:rFonts w:ascii="Arial" w:hAnsi="Arial" w:cs="Arial"/>
          <w:sz w:val="20"/>
          <w:szCs w:val="20"/>
        </w:rPr>
        <w:t xml:space="preserve">a </w:t>
      </w:r>
      <w:r w:rsidRPr="00B12747">
        <w:rPr>
          <w:rFonts w:ascii="Arial" w:hAnsi="Arial" w:cs="Arial"/>
          <w:sz w:val="20"/>
          <w:szCs w:val="20"/>
        </w:rPr>
        <w:t xml:space="preserve">TV na </w:t>
      </w:r>
      <w:r>
        <w:rPr>
          <w:rFonts w:ascii="Arial" w:hAnsi="Arial" w:cs="Arial"/>
          <w:sz w:val="20"/>
          <w:szCs w:val="20"/>
        </w:rPr>
        <w:t xml:space="preserve">konstrukční tlak </w:t>
      </w:r>
      <w:r w:rsidRPr="00B12747">
        <w:rPr>
          <w:rFonts w:ascii="Arial" w:hAnsi="Arial" w:cs="Arial"/>
          <w:sz w:val="20"/>
          <w:szCs w:val="20"/>
        </w:rPr>
        <w:t>PN1</w:t>
      </w:r>
      <w:r>
        <w:rPr>
          <w:rFonts w:ascii="Arial" w:hAnsi="Arial" w:cs="Arial"/>
          <w:sz w:val="20"/>
          <w:szCs w:val="20"/>
        </w:rPr>
        <w:t>6</w:t>
      </w:r>
      <w:r w:rsidRPr="00B12747">
        <w:rPr>
          <w:rFonts w:ascii="Arial" w:hAnsi="Arial" w:cs="Arial"/>
          <w:sz w:val="20"/>
          <w:szCs w:val="20"/>
        </w:rPr>
        <w:t>.</w:t>
      </w:r>
    </w:p>
    <w:p w14:paraId="03DA46C9" w14:textId="7B6530A8" w:rsidR="00923ED3" w:rsidRPr="00B12747" w:rsidRDefault="00923ED3" w:rsidP="00923ED3">
      <w:pPr>
        <w:spacing w:after="60"/>
        <w:jc w:val="both"/>
        <w:rPr>
          <w:rFonts w:ascii="Arial" w:hAnsi="Arial" w:cs="Arial"/>
          <w:sz w:val="20"/>
          <w:szCs w:val="20"/>
        </w:rPr>
      </w:pPr>
      <w:r>
        <w:rPr>
          <w:rFonts w:ascii="Arial" w:hAnsi="Arial" w:cs="Arial"/>
          <w:sz w:val="20"/>
          <w:szCs w:val="20"/>
        </w:rPr>
        <w:t xml:space="preserve">Přívodní potrubí </w:t>
      </w:r>
      <w:r w:rsidRPr="00BD0374">
        <w:rPr>
          <w:rFonts w:ascii="Arial" w:hAnsi="Arial" w:cs="Arial"/>
          <w:sz w:val="20"/>
          <w:szCs w:val="20"/>
        </w:rPr>
        <w:t>je klasicky izolované v</w:t>
      </w:r>
      <w:r>
        <w:rPr>
          <w:rFonts w:ascii="Arial" w:hAnsi="Arial" w:cs="Arial"/>
          <w:sz w:val="20"/>
          <w:szCs w:val="20"/>
        </w:rPr>
        <w:t xml:space="preserve"> kolektoru</w:t>
      </w:r>
      <w:r w:rsidRPr="00BD0374">
        <w:rPr>
          <w:rFonts w:ascii="Arial" w:hAnsi="Arial" w:cs="Arial"/>
          <w:sz w:val="20"/>
          <w:szCs w:val="20"/>
        </w:rPr>
        <w:t xml:space="preserve"> a vstupuje</w:t>
      </w:r>
      <w:r>
        <w:rPr>
          <w:rFonts w:ascii="Arial" w:hAnsi="Arial" w:cs="Arial"/>
          <w:sz w:val="20"/>
          <w:szCs w:val="20"/>
        </w:rPr>
        <w:t xml:space="preserve"> do objektu výměníkové stanice. P</w:t>
      </w:r>
      <w:r w:rsidRPr="00B12747">
        <w:rPr>
          <w:rFonts w:ascii="Arial" w:hAnsi="Arial" w:cs="Arial"/>
          <w:sz w:val="20"/>
          <w:szCs w:val="20"/>
        </w:rPr>
        <w:t xml:space="preserve">rimární </w:t>
      </w:r>
      <w:r>
        <w:rPr>
          <w:rFonts w:ascii="Arial" w:hAnsi="Arial" w:cs="Arial"/>
          <w:sz w:val="20"/>
          <w:szCs w:val="20"/>
        </w:rPr>
        <w:t xml:space="preserve">strana </w:t>
      </w:r>
      <w:r w:rsidRPr="00B12747">
        <w:rPr>
          <w:rFonts w:ascii="Arial" w:hAnsi="Arial" w:cs="Arial"/>
          <w:sz w:val="20"/>
          <w:szCs w:val="20"/>
        </w:rPr>
        <w:t xml:space="preserve">je vybavena vypouštěním, uzavíracími kulovými kohouty, filtrem a zpětnou klapkou. </w:t>
      </w:r>
      <w:r w:rsidRPr="0009322D">
        <w:rPr>
          <w:rFonts w:ascii="Arial" w:hAnsi="Arial" w:cs="Arial"/>
          <w:sz w:val="20"/>
          <w:szCs w:val="20"/>
        </w:rPr>
        <w:t xml:space="preserve">Před </w:t>
      </w:r>
      <w:r w:rsidRPr="0009322D">
        <w:rPr>
          <w:rFonts w:ascii="Arial" w:hAnsi="Arial" w:cs="Arial"/>
          <w:sz w:val="20"/>
          <w:szCs w:val="20"/>
        </w:rPr>
        <w:lastRenderedPageBreak/>
        <w:t xml:space="preserve">vstupními a výstupními hlavními kulovými </w:t>
      </w:r>
      <w:r>
        <w:rPr>
          <w:rFonts w:ascii="Arial" w:hAnsi="Arial" w:cs="Arial"/>
          <w:sz w:val="20"/>
          <w:szCs w:val="20"/>
        </w:rPr>
        <w:t>uzávěry bude vytvořen ochoz DN 2</w:t>
      </w:r>
      <w:r w:rsidRPr="0009322D">
        <w:rPr>
          <w:rFonts w:ascii="Arial" w:hAnsi="Arial" w:cs="Arial"/>
          <w:sz w:val="20"/>
          <w:szCs w:val="20"/>
        </w:rPr>
        <w:t xml:space="preserve">5 pro napuštění a odvzdušnění horkovodní přípojky. </w:t>
      </w:r>
      <w:r w:rsidRPr="00B12747">
        <w:rPr>
          <w:rFonts w:ascii="Arial" w:hAnsi="Arial" w:cs="Arial"/>
          <w:sz w:val="20"/>
          <w:szCs w:val="20"/>
        </w:rPr>
        <w:t>Pro regulaci</w:t>
      </w:r>
      <w:r>
        <w:rPr>
          <w:rFonts w:ascii="Arial" w:hAnsi="Arial" w:cs="Arial"/>
          <w:sz w:val="20"/>
          <w:szCs w:val="20"/>
        </w:rPr>
        <w:t xml:space="preserve"> diferenčního tlaku je osazen </w:t>
      </w:r>
      <w:r w:rsidRPr="00647C36">
        <w:rPr>
          <w:rFonts w:ascii="Arial" w:hAnsi="Arial" w:cs="Arial"/>
          <w:sz w:val="20"/>
          <w:szCs w:val="20"/>
        </w:rPr>
        <w:t>regulátor tlakové diference</w:t>
      </w:r>
      <w:r>
        <w:rPr>
          <w:rFonts w:ascii="Arial" w:hAnsi="Arial" w:cs="Arial"/>
          <w:sz w:val="20"/>
          <w:szCs w:val="20"/>
        </w:rPr>
        <w:t xml:space="preserve"> </w:t>
      </w:r>
      <w:r w:rsidRPr="00647C36">
        <w:rPr>
          <w:rFonts w:ascii="Arial" w:hAnsi="Arial" w:cs="Arial"/>
          <w:b/>
          <w:sz w:val="20"/>
          <w:szCs w:val="20"/>
        </w:rPr>
        <w:t>DN</w:t>
      </w:r>
      <w:r>
        <w:rPr>
          <w:rFonts w:ascii="Arial" w:hAnsi="Arial" w:cs="Arial"/>
          <w:b/>
          <w:sz w:val="20"/>
          <w:szCs w:val="20"/>
        </w:rPr>
        <w:t>65</w:t>
      </w:r>
      <w:r w:rsidRPr="00647C36">
        <w:rPr>
          <w:rFonts w:ascii="Arial" w:hAnsi="Arial" w:cs="Arial"/>
          <w:b/>
          <w:sz w:val="20"/>
          <w:szCs w:val="20"/>
        </w:rPr>
        <w:t xml:space="preserve">, PN25, </w:t>
      </w:r>
      <w:proofErr w:type="spellStart"/>
      <w:r w:rsidRPr="00B305C5">
        <w:rPr>
          <w:rFonts w:ascii="Arial" w:hAnsi="Arial" w:cs="Arial"/>
          <w:b/>
          <w:sz w:val="20"/>
          <w:szCs w:val="20"/>
        </w:rPr>
        <w:t>Kvs</w:t>
      </w:r>
      <w:proofErr w:type="spellEnd"/>
      <w:r w:rsidRPr="00B305C5">
        <w:rPr>
          <w:rFonts w:ascii="Arial" w:hAnsi="Arial" w:cs="Arial"/>
          <w:b/>
          <w:sz w:val="20"/>
          <w:szCs w:val="20"/>
        </w:rPr>
        <w:t>=50m</w:t>
      </w:r>
      <w:r w:rsidRPr="00B305C5">
        <w:rPr>
          <w:rFonts w:ascii="Arial" w:hAnsi="Arial" w:cs="Arial"/>
          <w:b/>
          <w:sz w:val="20"/>
          <w:szCs w:val="20"/>
          <w:vertAlign w:val="superscript"/>
        </w:rPr>
        <w:t>3</w:t>
      </w:r>
      <w:r w:rsidRPr="00B305C5">
        <w:rPr>
          <w:rFonts w:ascii="Arial" w:hAnsi="Arial" w:cs="Arial"/>
          <w:b/>
          <w:sz w:val="20"/>
          <w:szCs w:val="20"/>
        </w:rPr>
        <w:t xml:space="preserve">/h </w:t>
      </w:r>
      <w:r w:rsidRPr="00647C36">
        <w:rPr>
          <w:rFonts w:ascii="Arial" w:hAnsi="Arial" w:cs="Arial"/>
          <w:sz w:val="20"/>
          <w:szCs w:val="20"/>
        </w:rPr>
        <w:t>(0,15-1,5bar)</w:t>
      </w:r>
      <w:r>
        <w:rPr>
          <w:rFonts w:ascii="Arial" w:hAnsi="Arial" w:cs="Arial"/>
          <w:sz w:val="20"/>
          <w:szCs w:val="20"/>
        </w:rPr>
        <w:t xml:space="preserve">, dále je osazen na přívodu </w:t>
      </w:r>
      <w:proofErr w:type="spellStart"/>
      <w:r>
        <w:rPr>
          <w:rFonts w:ascii="Arial" w:hAnsi="Arial" w:cs="Arial"/>
          <w:sz w:val="20"/>
          <w:szCs w:val="20"/>
        </w:rPr>
        <w:t>primáru</w:t>
      </w:r>
      <w:proofErr w:type="spellEnd"/>
      <w:r>
        <w:rPr>
          <w:rFonts w:ascii="Arial" w:hAnsi="Arial" w:cs="Arial"/>
          <w:sz w:val="20"/>
          <w:szCs w:val="20"/>
        </w:rPr>
        <w:t xml:space="preserve"> </w:t>
      </w:r>
      <w:r w:rsidR="005338D4">
        <w:rPr>
          <w:rFonts w:ascii="Arial" w:hAnsi="Arial" w:cs="Arial"/>
          <w:b/>
          <w:sz w:val="20"/>
          <w:szCs w:val="20"/>
        </w:rPr>
        <w:t>regulační ventil přírubový</w:t>
      </w:r>
      <w:r w:rsidRPr="00640AE7">
        <w:rPr>
          <w:rFonts w:ascii="Arial" w:hAnsi="Arial" w:cs="Arial"/>
          <w:b/>
          <w:sz w:val="20"/>
          <w:szCs w:val="20"/>
        </w:rPr>
        <w:t xml:space="preserve"> DN100 PN25</w:t>
      </w:r>
      <w:r>
        <w:rPr>
          <w:rFonts w:ascii="Arial" w:hAnsi="Arial" w:cs="Arial"/>
          <w:b/>
          <w:sz w:val="20"/>
          <w:szCs w:val="20"/>
        </w:rPr>
        <w:t xml:space="preserve">, </w:t>
      </w:r>
      <w:proofErr w:type="spellStart"/>
      <w:r w:rsidRPr="00640AE7">
        <w:rPr>
          <w:rFonts w:ascii="Arial" w:hAnsi="Arial" w:cs="Arial"/>
          <w:b/>
          <w:sz w:val="20"/>
          <w:szCs w:val="20"/>
        </w:rPr>
        <w:t>Kv</w:t>
      </w:r>
      <w:proofErr w:type="spellEnd"/>
      <w:r>
        <w:rPr>
          <w:rFonts w:ascii="Arial" w:hAnsi="Arial" w:cs="Arial"/>
          <w:b/>
          <w:sz w:val="20"/>
          <w:szCs w:val="20"/>
        </w:rPr>
        <w:t xml:space="preserve"> =</w:t>
      </w:r>
      <w:r w:rsidRPr="00640AE7">
        <w:rPr>
          <w:rFonts w:ascii="Arial" w:hAnsi="Arial" w:cs="Arial"/>
          <w:b/>
          <w:sz w:val="20"/>
          <w:szCs w:val="20"/>
        </w:rPr>
        <w:t xml:space="preserve"> 150 </w:t>
      </w:r>
      <w:r>
        <w:rPr>
          <w:rFonts w:ascii="Arial" w:hAnsi="Arial" w:cs="Arial"/>
          <w:b/>
          <w:sz w:val="20"/>
          <w:szCs w:val="20"/>
        </w:rPr>
        <w:t xml:space="preserve">m3/h </w:t>
      </w:r>
      <w:r w:rsidRPr="00640AE7">
        <w:rPr>
          <w:rFonts w:ascii="Arial" w:hAnsi="Arial" w:cs="Arial"/>
          <w:b/>
          <w:sz w:val="20"/>
          <w:szCs w:val="20"/>
        </w:rPr>
        <w:t>tlakově odlehčená kuželka</w:t>
      </w:r>
      <w:r>
        <w:rPr>
          <w:rFonts w:ascii="Arial" w:hAnsi="Arial" w:cs="Arial"/>
          <w:sz w:val="20"/>
          <w:szCs w:val="20"/>
        </w:rPr>
        <w:t xml:space="preserve"> s</w:t>
      </w:r>
      <w:r w:rsidR="005338D4">
        <w:rPr>
          <w:rFonts w:ascii="Arial" w:hAnsi="Arial" w:cs="Arial"/>
          <w:sz w:val="20"/>
          <w:szCs w:val="20"/>
        </w:rPr>
        <w:t xml:space="preserve"> elektrohydraulickým </w:t>
      </w:r>
      <w:r w:rsidRPr="009A57AD">
        <w:rPr>
          <w:rFonts w:ascii="Arial" w:hAnsi="Arial" w:cs="Arial"/>
          <w:sz w:val="20"/>
          <w:szCs w:val="20"/>
        </w:rPr>
        <w:t>pohon</w:t>
      </w:r>
      <w:r>
        <w:rPr>
          <w:rFonts w:ascii="Arial" w:hAnsi="Arial" w:cs="Arial"/>
          <w:sz w:val="20"/>
          <w:szCs w:val="20"/>
        </w:rPr>
        <w:t>em</w:t>
      </w:r>
      <w:r w:rsidRPr="00640AE7">
        <w:rPr>
          <w:rFonts w:ascii="Arial" w:hAnsi="Arial" w:cs="Arial"/>
          <w:b/>
          <w:sz w:val="20"/>
          <w:szCs w:val="20"/>
        </w:rPr>
        <w:t xml:space="preserve"> (24</w:t>
      </w:r>
      <w:r w:rsidR="005338D4">
        <w:rPr>
          <w:rFonts w:ascii="Arial" w:hAnsi="Arial" w:cs="Arial"/>
          <w:b/>
          <w:sz w:val="20"/>
          <w:szCs w:val="20"/>
        </w:rPr>
        <w:t xml:space="preserve">V, </w:t>
      </w:r>
      <w:r w:rsidRPr="00640AE7">
        <w:rPr>
          <w:rFonts w:ascii="Arial" w:hAnsi="Arial" w:cs="Arial"/>
          <w:b/>
          <w:sz w:val="20"/>
          <w:szCs w:val="20"/>
        </w:rPr>
        <w:t>0-10V,</w:t>
      </w:r>
      <w:r w:rsidR="005338D4">
        <w:rPr>
          <w:rFonts w:ascii="Arial" w:hAnsi="Arial" w:cs="Arial"/>
          <w:b/>
          <w:sz w:val="20"/>
          <w:szCs w:val="20"/>
        </w:rPr>
        <w:t xml:space="preserve"> </w:t>
      </w:r>
      <w:r w:rsidRPr="00640AE7">
        <w:rPr>
          <w:rFonts w:ascii="Arial" w:hAnsi="Arial" w:cs="Arial"/>
          <w:b/>
          <w:sz w:val="20"/>
          <w:szCs w:val="20"/>
        </w:rPr>
        <w:t>HF) (40mm, 2800N, ACT)</w:t>
      </w:r>
      <w:r>
        <w:rPr>
          <w:rFonts w:ascii="Arial" w:hAnsi="Arial" w:cs="Arial"/>
          <w:b/>
          <w:sz w:val="20"/>
          <w:szCs w:val="20"/>
        </w:rPr>
        <w:t xml:space="preserve">, </w:t>
      </w:r>
      <w:r w:rsidRPr="00640AE7">
        <w:rPr>
          <w:rFonts w:ascii="Arial" w:hAnsi="Arial" w:cs="Arial"/>
          <w:b/>
          <w:sz w:val="20"/>
          <w:szCs w:val="20"/>
        </w:rPr>
        <w:t>bez napětí havarijně uzavírá, zpětná signalizace polohy</w:t>
      </w:r>
      <w:r>
        <w:rPr>
          <w:rFonts w:ascii="Arial" w:hAnsi="Arial" w:cs="Arial"/>
          <w:sz w:val="20"/>
          <w:szCs w:val="20"/>
        </w:rPr>
        <w:t xml:space="preserve">. Měření celkového spotřebovaného tepla pro ÚT a TV je prováděno na zpátečce </w:t>
      </w:r>
      <w:proofErr w:type="spellStart"/>
      <w:r>
        <w:rPr>
          <w:rFonts w:ascii="Arial" w:hAnsi="Arial" w:cs="Arial"/>
          <w:sz w:val="20"/>
          <w:szCs w:val="20"/>
        </w:rPr>
        <w:t>primáru</w:t>
      </w:r>
      <w:proofErr w:type="spellEnd"/>
      <w:r>
        <w:rPr>
          <w:rFonts w:ascii="Arial" w:hAnsi="Arial" w:cs="Arial"/>
          <w:sz w:val="20"/>
          <w:szCs w:val="20"/>
        </w:rPr>
        <w:t xml:space="preserve"> </w:t>
      </w:r>
      <w:r w:rsidR="005338D4">
        <w:rPr>
          <w:rFonts w:ascii="Arial" w:hAnsi="Arial" w:cs="Arial"/>
          <w:sz w:val="20"/>
          <w:szCs w:val="20"/>
        </w:rPr>
        <w:t xml:space="preserve">stávajícím </w:t>
      </w:r>
      <w:r>
        <w:rPr>
          <w:rFonts w:ascii="Arial" w:hAnsi="Arial" w:cs="Arial"/>
          <w:sz w:val="20"/>
          <w:szCs w:val="20"/>
        </w:rPr>
        <w:t xml:space="preserve">měřidlem </w:t>
      </w:r>
      <w:proofErr w:type="spellStart"/>
      <w:r w:rsidR="005338D4">
        <w:rPr>
          <w:rFonts w:ascii="Arial" w:hAnsi="Arial" w:cs="Arial"/>
          <w:b/>
          <w:sz w:val="20"/>
          <w:szCs w:val="20"/>
        </w:rPr>
        <w:t>v.č</w:t>
      </w:r>
      <w:proofErr w:type="spellEnd"/>
      <w:r w:rsidR="005338D4">
        <w:rPr>
          <w:rFonts w:ascii="Arial" w:hAnsi="Arial" w:cs="Arial"/>
          <w:b/>
          <w:sz w:val="20"/>
          <w:szCs w:val="20"/>
        </w:rPr>
        <w:t>. 703</w:t>
      </w:r>
      <w:r w:rsidR="00753895">
        <w:rPr>
          <w:rFonts w:ascii="Arial" w:hAnsi="Arial" w:cs="Arial"/>
          <w:b/>
          <w:sz w:val="20"/>
          <w:szCs w:val="20"/>
        </w:rPr>
        <w:t>2905</w:t>
      </w:r>
      <w:r w:rsidRPr="004A7E81">
        <w:rPr>
          <w:rFonts w:ascii="Arial" w:hAnsi="Arial" w:cs="Arial"/>
          <w:b/>
          <w:sz w:val="20"/>
          <w:szCs w:val="20"/>
        </w:rPr>
        <w:t xml:space="preserve"> (</w:t>
      </w:r>
      <w:proofErr w:type="spellStart"/>
      <w:r w:rsidRPr="004A7E81">
        <w:rPr>
          <w:rFonts w:ascii="Arial" w:hAnsi="Arial" w:cs="Arial"/>
          <w:b/>
          <w:sz w:val="20"/>
          <w:szCs w:val="20"/>
        </w:rPr>
        <w:t>Qn</w:t>
      </w:r>
      <w:proofErr w:type="spellEnd"/>
      <w:r w:rsidRPr="004A7E81">
        <w:rPr>
          <w:rFonts w:ascii="Arial" w:hAnsi="Arial" w:cs="Arial"/>
          <w:b/>
          <w:sz w:val="20"/>
          <w:szCs w:val="20"/>
        </w:rPr>
        <w:t>=25m3/h, DN65, 300mm, PN25, bateriové nap.)</w:t>
      </w:r>
      <w:r>
        <w:rPr>
          <w:rFonts w:ascii="Arial" w:hAnsi="Arial" w:cs="Arial"/>
          <w:sz w:val="20"/>
          <w:szCs w:val="20"/>
        </w:rPr>
        <w:t xml:space="preserve"> s teplotními čidly. </w:t>
      </w:r>
      <w:r w:rsidRPr="00B12747">
        <w:rPr>
          <w:rFonts w:ascii="Arial" w:hAnsi="Arial" w:cs="Arial"/>
          <w:sz w:val="20"/>
          <w:szCs w:val="20"/>
        </w:rPr>
        <w:t>Na společné vstupní straně jsou také osazena čidla pro snímání a registraci hodnot tlaků a teplot.</w:t>
      </w:r>
    </w:p>
    <w:p w14:paraId="67DA43B7" w14:textId="6504F36E" w:rsidR="00923ED3" w:rsidRDefault="00923ED3" w:rsidP="00923ED3">
      <w:pPr>
        <w:spacing w:after="60"/>
        <w:jc w:val="both"/>
        <w:rPr>
          <w:rFonts w:ascii="Arial" w:hAnsi="Arial" w:cs="Arial"/>
          <w:sz w:val="20"/>
          <w:szCs w:val="20"/>
        </w:rPr>
      </w:pPr>
      <w:r w:rsidRPr="00B12747">
        <w:rPr>
          <w:rFonts w:ascii="Arial" w:hAnsi="Arial" w:cs="Arial"/>
          <w:sz w:val="20"/>
          <w:szCs w:val="20"/>
        </w:rPr>
        <w:t xml:space="preserve">Vstupní primární strana se dále </w:t>
      </w:r>
      <w:r>
        <w:rPr>
          <w:rFonts w:ascii="Arial" w:hAnsi="Arial" w:cs="Arial"/>
          <w:sz w:val="20"/>
          <w:szCs w:val="20"/>
        </w:rPr>
        <w:t>dělí na část sloužící k ohřevu Ú</w:t>
      </w:r>
      <w:r w:rsidRPr="00B12747">
        <w:rPr>
          <w:rFonts w:ascii="Arial" w:hAnsi="Arial" w:cs="Arial"/>
          <w:sz w:val="20"/>
          <w:szCs w:val="20"/>
        </w:rPr>
        <w:t xml:space="preserve">T se samostatnými kulovými uzávěry a </w:t>
      </w:r>
      <w:r>
        <w:rPr>
          <w:rFonts w:ascii="Arial" w:hAnsi="Arial" w:cs="Arial"/>
          <w:sz w:val="20"/>
          <w:szCs w:val="20"/>
        </w:rPr>
        <w:t xml:space="preserve">dvěma </w:t>
      </w:r>
      <w:r w:rsidRPr="00B12747">
        <w:rPr>
          <w:rFonts w:ascii="Arial" w:hAnsi="Arial" w:cs="Arial"/>
          <w:sz w:val="20"/>
          <w:szCs w:val="20"/>
        </w:rPr>
        <w:t>regulačním</w:t>
      </w:r>
      <w:r>
        <w:rPr>
          <w:rFonts w:ascii="Arial" w:hAnsi="Arial" w:cs="Arial"/>
          <w:sz w:val="20"/>
          <w:szCs w:val="20"/>
        </w:rPr>
        <w:t>i</w:t>
      </w:r>
      <w:r w:rsidRPr="00B12747">
        <w:rPr>
          <w:rFonts w:ascii="Arial" w:hAnsi="Arial" w:cs="Arial"/>
          <w:sz w:val="20"/>
          <w:szCs w:val="20"/>
        </w:rPr>
        <w:t xml:space="preserve"> ventil</w:t>
      </w:r>
      <w:r>
        <w:rPr>
          <w:rFonts w:ascii="Arial" w:hAnsi="Arial" w:cs="Arial"/>
          <w:sz w:val="20"/>
          <w:szCs w:val="20"/>
        </w:rPr>
        <w:t xml:space="preserve">y </w:t>
      </w:r>
      <w:r w:rsidRPr="00266010">
        <w:rPr>
          <w:rFonts w:ascii="Arial" w:hAnsi="Arial" w:cs="Arial"/>
          <w:b/>
          <w:sz w:val="20"/>
          <w:szCs w:val="20"/>
        </w:rPr>
        <w:t>DN40 PN25</w:t>
      </w:r>
      <w:r>
        <w:rPr>
          <w:rFonts w:ascii="Arial" w:hAnsi="Arial" w:cs="Arial"/>
          <w:b/>
          <w:sz w:val="20"/>
          <w:szCs w:val="20"/>
        </w:rPr>
        <w:t xml:space="preserve">, </w:t>
      </w:r>
      <w:proofErr w:type="spellStart"/>
      <w:r w:rsidRPr="00266010">
        <w:rPr>
          <w:rFonts w:ascii="Arial" w:hAnsi="Arial" w:cs="Arial"/>
          <w:b/>
          <w:sz w:val="20"/>
          <w:szCs w:val="20"/>
        </w:rPr>
        <w:t>Kv</w:t>
      </w:r>
      <w:proofErr w:type="spellEnd"/>
      <w:r w:rsidRPr="00266010">
        <w:rPr>
          <w:rFonts w:ascii="Arial" w:hAnsi="Arial" w:cs="Arial"/>
          <w:b/>
          <w:sz w:val="20"/>
          <w:szCs w:val="20"/>
        </w:rPr>
        <w:t xml:space="preserve"> </w:t>
      </w:r>
      <w:r>
        <w:rPr>
          <w:rFonts w:ascii="Arial" w:hAnsi="Arial" w:cs="Arial"/>
          <w:b/>
          <w:sz w:val="20"/>
          <w:szCs w:val="20"/>
        </w:rPr>
        <w:t xml:space="preserve">= </w:t>
      </w:r>
      <w:r w:rsidRPr="00266010">
        <w:rPr>
          <w:rFonts w:ascii="Arial" w:hAnsi="Arial" w:cs="Arial"/>
          <w:b/>
          <w:sz w:val="20"/>
          <w:szCs w:val="20"/>
        </w:rPr>
        <w:t xml:space="preserve">20 </w:t>
      </w:r>
      <w:r>
        <w:rPr>
          <w:rFonts w:ascii="Arial" w:hAnsi="Arial" w:cs="Arial"/>
          <w:b/>
          <w:sz w:val="20"/>
          <w:szCs w:val="20"/>
        </w:rPr>
        <w:t>m3/h</w:t>
      </w:r>
      <w:r w:rsidRPr="00EA3B91">
        <w:rPr>
          <w:rFonts w:ascii="Arial" w:hAnsi="Arial" w:cs="Arial"/>
          <w:sz w:val="20"/>
          <w:szCs w:val="20"/>
        </w:rPr>
        <w:t xml:space="preserve"> </w:t>
      </w:r>
      <w:r>
        <w:rPr>
          <w:rFonts w:ascii="Arial" w:hAnsi="Arial" w:cs="Arial"/>
          <w:sz w:val="20"/>
          <w:szCs w:val="20"/>
        </w:rPr>
        <w:t>s</w:t>
      </w:r>
      <w:r w:rsidR="005338D4">
        <w:rPr>
          <w:rFonts w:ascii="Arial" w:hAnsi="Arial" w:cs="Arial"/>
          <w:sz w:val="20"/>
          <w:szCs w:val="20"/>
        </w:rPr>
        <w:t xml:space="preserve"> elektrohydraulickými </w:t>
      </w:r>
      <w:r>
        <w:rPr>
          <w:rFonts w:ascii="Arial" w:hAnsi="Arial" w:cs="Arial"/>
          <w:sz w:val="20"/>
          <w:szCs w:val="20"/>
        </w:rPr>
        <w:t>p</w:t>
      </w:r>
      <w:r w:rsidRPr="00EA3B91">
        <w:rPr>
          <w:rFonts w:ascii="Arial" w:hAnsi="Arial" w:cs="Arial"/>
          <w:sz w:val="20"/>
          <w:szCs w:val="20"/>
        </w:rPr>
        <w:t>ohon</w:t>
      </w:r>
      <w:r>
        <w:rPr>
          <w:rFonts w:ascii="Arial" w:hAnsi="Arial" w:cs="Arial"/>
          <w:sz w:val="20"/>
          <w:szCs w:val="20"/>
        </w:rPr>
        <w:t>y</w:t>
      </w:r>
      <w:r w:rsidRPr="00EA3B91">
        <w:rPr>
          <w:rFonts w:ascii="Arial" w:hAnsi="Arial" w:cs="Arial"/>
          <w:sz w:val="20"/>
          <w:szCs w:val="20"/>
        </w:rPr>
        <w:t xml:space="preserve"> </w:t>
      </w:r>
      <w:r w:rsidRPr="00605F36">
        <w:rPr>
          <w:rFonts w:ascii="Arial" w:hAnsi="Arial" w:cs="Arial"/>
          <w:b/>
          <w:sz w:val="20"/>
          <w:szCs w:val="20"/>
        </w:rPr>
        <w:t>(24V,</w:t>
      </w:r>
      <w:r w:rsidR="005338D4">
        <w:rPr>
          <w:rFonts w:ascii="Arial" w:hAnsi="Arial" w:cs="Arial"/>
          <w:b/>
          <w:sz w:val="20"/>
          <w:szCs w:val="20"/>
        </w:rPr>
        <w:t xml:space="preserve"> </w:t>
      </w:r>
      <w:r w:rsidRPr="00605F36">
        <w:rPr>
          <w:rFonts w:ascii="Arial" w:hAnsi="Arial" w:cs="Arial"/>
          <w:b/>
          <w:sz w:val="20"/>
          <w:szCs w:val="20"/>
        </w:rPr>
        <w:t>0-10V,</w:t>
      </w:r>
      <w:r w:rsidR="005338D4">
        <w:rPr>
          <w:rFonts w:ascii="Arial" w:hAnsi="Arial" w:cs="Arial"/>
          <w:b/>
          <w:sz w:val="20"/>
          <w:szCs w:val="20"/>
        </w:rPr>
        <w:t xml:space="preserve"> </w:t>
      </w:r>
      <w:r w:rsidRPr="00605F36">
        <w:rPr>
          <w:rFonts w:ascii="Arial" w:hAnsi="Arial" w:cs="Arial"/>
          <w:b/>
          <w:sz w:val="20"/>
          <w:szCs w:val="20"/>
        </w:rPr>
        <w:t>HF) (20mm, 1000N)</w:t>
      </w:r>
      <w:r>
        <w:rPr>
          <w:rFonts w:ascii="Arial" w:hAnsi="Arial" w:cs="Arial"/>
          <w:b/>
          <w:sz w:val="20"/>
          <w:szCs w:val="20"/>
        </w:rPr>
        <w:t xml:space="preserve">, </w:t>
      </w:r>
      <w:r w:rsidRPr="00605F36">
        <w:rPr>
          <w:rFonts w:ascii="Arial" w:hAnsi="Arial" w:cs="Arial"/>
          <w:b/>
          <w:sz w:val="20"/>
          <w:szCs w:val="20"/>
        </w:rPr>
        <w:t>bez napětí havarijně uzavírá, zpětná signalizace polohy</w:t>
      </w:r>
      <w:r w:rsidRPr="00B12747">
        <w:rPr>
          <w:rFonts w:ascii="Arial" w:hAnsi="Arial" w:cs="Arial"/>
          <w:sz w:val="20"/>
          <w:szCs w:val="20"/>
        </w:rPr>
        <w:t xml:space="preserve"> a na část sloužící k ohřevu TV se samostatnými kulovými uzávěry a </w:t>
      </w:r>
      <w:r>
        <w:rPr>
          <w:rFonts w:ascii="Arial" w:hAnsi="Arial" w:cs="Arial"/>
          <w:sz w:val="20"/>
          <w:szCs w:val="20"/>
        </w:rPr>
        <w:t xml:space="preserve">dvěma </w:t>
      </w:r>
      <w:r w:rsidRPr="00B12747">
        <w:rPr>
          <w:rFonts w:ascii="Arial" w:hAnsi="Arial" w:cs="Arial"/>
          <w:sz w:val="20"/>
          <w:szCs w:val="20"/>
        </w:rPr>
        <w:t>regulačním</w:t>
      </w:r>
      <w:r>
        <w:rPr>
          <w:rFonts w:ascii="Arial" w:hAnsi="Arial" w:cs="Arial"/>
          <w:sz w:val="20"/>
          <w:szCs w:val="20"/>
        </w:rPr>
        <w:t>i</w:t>
      </w:r>
      <w:r w:rsidRPr="00B12747">
        <w:rPr>
          <w:rFonts w:ascii="Arial" w:hAnsi="Arial" w:cs="Arial"/>
          <w:sz w:val="20"/>
          <w:szCs w:val="20"/>
        </w:rPr>
        <w:t xml:space="preserve"> ventil</w:t>
      </w:r>
      <w:r>
        <w:rPr>
          <w:rFonts w:ascii="Arial" w:hAnsi="Arial" w:cs="Arial"/>
          <w:sz w:val="20"/>
          <w:szCs w:val="20"/>
        </w:rPr>
        <w:t>y</w:t>
      </w:r>
      <w:r w:rsidRPr="002D27D5">
        <w:rPr>
          <w:rFonts w:ascii="Arial" w:hAnsi="Arial" w:cs="Arial"/>
          <w:b/>
          <w:sz w:val="20"/>
          <w:szCs w:val="20"/>
        </w:rPr>
        <w:t xml:space="preserve"> DN</w:t>
      </w:r>
      <w:r w:rsidR="006F1224">
        <w:rPr>
          <w:rFonts w:ascii="Arial" w:hAnsi="Arial" w:cs="Arial"/>
          <w:b/>
          <w:sz w:val="20"/>
          <w:szCs w:val="20"/>
        </w:rPr>
        <w:t>25</w:t>
      </w:r>
      <w:r w:rsidRPr="002D27D5">
        <w:rPr>
          <w:rFonts w:ascii="Arial" w:hAnsi="Arial" w:cs="Arial"/>
          <w:b/>
          <w:sz w:val="20"/>
          <w:szCs w:val="20"/>
        </w:rPr>
        <w:t xml:space="preserve"> PN25</w:t>
      </w:r>
      <w:r>
        <w:rPr>
          <w:rFonts w:ascii="Arial" w:hAnsi="Arial" w:cs="Arial"/>
          <w:b/>
          <w:sz w:val="20"/>
          <w:szCs w:val="20"/>
        </w:rPr>
        <w:t xml:space="preserve">, </w:t>
      </w:r>
      <w:proofErr w:type="spellStart"/>
      <w:r w:rsidRPr="002D27D5">
        <w:rPr>
          <w:rFonts w:ascii="Arial" w:hAnsi="Arial" w:cs="Arial"/>
          <w:b/>
          <w:sz w:val="20"/>
          <w:szCs w:val="20"/>
        </w:rPr>
        <w:t>Kv</w:t>
      </w:r>
      <w:proofErr w:type="spellEnd"/>
      <w:r w:rsidRPr="002D27D5">
        <w:rPr>
          <w:rFonts w:ascii="Arial" w:hAnsi="Arial" w:cs="Arial"/>
          <w:b/>
          <w:sz w:val="20"/>
          <w:szCs w:val="20"/>
        </w:rPr>
        <w:t xml:space="preserve"> </w:t>
      </w:r>
      <w:r w:rsidR="006F1224">
        <w:rPr>
          <w:rFonts w:ascii="Arial" w:hAnsi="Arial" w:cs="Arial"/>
          <w:b/>
          <w:sz w:val="20"/>
          <w:szCs w:val="20"/>
        </w:rPr>
        <w:t>10</w:t>
      </w:r>
      <w:r w:rsidRPr="002D27D5">
        <w:rPr>
          <w:rFonts w:ascii="Arial" w:hAnsi="Arial" w:cs="Arial"/>
          <w:b/>
          <w:bCs/>
          <w:sz w:val="20"/>
          <w:szCs w:val="20"/>
        </w:rPr>
        <w:t xml:space="preserve"> m3/h </w:t>
      </w:r>
      <w:r>
        <w:rPr>
          <w:rFonts w:ascii="Arial" w:hAnsi="Arial" w:cs="Arial"/>
          <w:sz w:val="20"/>
          <w:szCs w:val="20"/>
        </w:rPr>
        <w:t>s</w:t>
      </w:r>
      <w:r w:rsidR="006F1224">
        <w:rPr>
          <w:rFonts w:ascii="Arial" w:hAnsi="Arial" w:cs="Arial"/>
          <w:sz w:val="20"/>
          <w:szCs w:val="20"/>
        </w:rPr>
        <w:t xml:space="preserve"> elektrohydraulickými </w:t>
      </w:r>
      <w:r>
        <w:rPr>
          <w:rFonts w:ascii="Arial" w:hAnsi="Arial" w:cs="Arial"/>
          <w:sz w:val="20"/>
          <w:szCs w:val="20"/>
        </w:rPr>
        <w:t>p</w:t>
      </w:r>
      <w:r w:rsidRPr="00EA3B91">
        <w:rPr>
          <w:rFonts w:ascii="Arial" w:hAnsi="Arial" w:cs="Arial"/>
          <w:sz w:val="20"/>
          <w:szCs w:val="20"/>
        </w:rPr>
        <w:t>ohon</w:t>
      </w:r>
      <w:r>
        <w:rPr>
          <w:rFonts w:ascii="Arial" w:hAnsi="Arial" w:cs="Arial"/>
          <w:sz w:val="20"/>
          <w:szCs w:val="20"/>
        </w:rPr>
        <w:t>y</w:t>
      </w:r>
      <w:r w:rsidRPr="002D27D5">
        <w:rPr>
          <w:rFonts w:ascii="Arial" w:hAnsi="Arial" w:cs="Arial"/>
          <w:b/>
          <w:sz w:val="20"/>
          <w:szCs w:val="20"/>
        </w:rPr>
        <w:t xml:space="preserve"> (24V,0-10V,HF) (20mm, 1000N)</w:t>
      </w:r>
      <w:r>
        <w:rPr>
          <w:rFonts w:ascii="Arial" w:hAnsi="Arial" w:cs="Arial"/>
          <w:b/>
          <w:sz w:val="20"/>
          <w:szCs w:val="20"/>
        </w:rPr>
        <w:t xml:space="preserve">, </w:t>
      </w:r>
      <w:r w:rsidRPr="002D27D5">
        <w:rPr>
          <w:rFonts w:ascii="Arial" w:hAnsi="Arial" w:cs="Arial"/>
          <w:b/>
          <w:sz w:val="20"/>
          <w:szCs w:val="20"/>
        </w:rPr>
        <w:t>bez napětí havarijně uzavírá, zpětná signalizace polohy</w:t>
      </w:r>
      <w:r>
        <w:rPr>
          <w:rFonts w:ascii="Arial" w:hAnsi="Arial" w:cs="Arial"/>
          <w:sz w:val="20"/>
          <w:szCs w:val="20"/>
        </w:rPr>
        <w:t>.</w:t>
      </w:r>
    </w:p>
    <w:p w14:paraId="3B64B440" w14:textId="77777777" w:rsidR="00923ED3" w:rsidRDefault="00923ED3" w:rsidP="00923ED3">
      <w:pPr>
        <w:spacing w:after="60"/>
        <w:jc w:val="both"/>
        <w:rPr>
          <w:rFonts w:ascii="Arial" w:hAnsi="Arial" w:cs="Arial"/>
          <w:sz w:val="20"/>
          <w:szCs w:val="20"/>
        </w:rPr>
      </w:pPr>
    </w:p>
    <w:p w14:paraId="2163BCE4" w14:textId="77777777" w:rsidR="00923ED3" w:rsidRPr="0008047F" w:rsidRDefault="00923ED3" w:rsidP="00923ED3">
      <w:pPr>
        <w:spacing w:after="60"/>
        <w:jc w:val="both"/>
        <w:rPr>
          <w:rFonts w:ascii="Arial" w:hAnsi="Arial" w:cs="Arial"/>
          <w:sz w:val="20"/>
          <w:szCs w:val="20"/>
        </w:rPr>
      </w:pPr>
      <w:r>
        <w:rPr>
          <w:rFonts w:ascii="Arial" w:hAnsi="Arial" w:cs="Arial"/>
          <w:sz w:val="20"/>
          <w:szCs w:val="20"/>
        </w:rPr>
        <w:t>Parametry topné vody (p</w:t>
      </w:r>
      <w:r w:rsidRPr="0008047F">
        <w:rPr>
          <w:rFonts w:ascii="Arial" w:hAnsi="Arial" w:cs="Arial"/>
          <w:sz w:val="20"/>
          <w:szCs w:val="20"/>
        </w:rPr>
        <w:t>rimární okruh</w:t>
      </w:r>
      <w:r>
        <w:rPr>
          <w:rFonts w:ascii="Arial" w:hAnsi="Arial" w:cs="Arial"/>
          <w:sz w:val="20"/>
          <w:szCs w:val="20"/>
        </w:rPr>
        <w:t>)</w:t>
      </w:r>
      <w:r w:rsidRPr="0008047F">
        <w:rPr>
          <w:rFonts w:ascii="Arial" w:hAnsi="Arial" w:cs="Arial"/>
          <w:sz w:val="20"/>
          <w:szCs w:val="20"/>
        </w:rPr>
        <w:t>:</w:t>
      </w:r>
    </w:p>
    <w:p w14:paraId="0A522ECE" w14:textId="77777777" w:rsidR="00923ED3" w:rsidRDefault="00923ED3" w:rsidP="00923ED3">
      <w:pPr>
        <w:spacing w:after="60"/>
        <w:jc w:val="both"/>
        <w:rPr>
          <w:rFonts w:ascii="Arial" w:hAnsi="Arial" w:cs="Arial"/>
          <w:sz w:val="20"/>
          <w:szCs w:val="20"/>
        </w:rPr>
      </w:pPr>
      <w:r>
        <w:rPr>
          <w:rFonts w:ascii="Arial" w:hAnsi="Arial" w:cs="Arial"/>
          <w:sz w:val="20"/>
          <w:szCs w:val="20"/>
        </w:rPr>
        <w:t>Konstrukční teplota</w:t>
      </w:r>
      <w:r>
        <w:rPr>
          <w:rFonts w:ascii="Arial" w:hAnsi="Arial" w:cs="Arial"/>
          <w:sz w:val="20"/>
          <w:szCs w:val="20"/>
        </w:rPr>
        <w:tab/>
      </w:r>
      <w:r>
        <w:rPr>
          <w:rFonts w:ascii="Arial" w:hAnsi="Arial" w:cs="Arial"/>
          <w:sz w:val="20"/>
          <w:szCs w:val="20"/>
        </w:rPr>
        <w:tab/>
      </w:r>
      <w:r>
        <w:rPr>
          <w:rFonts w:ascii="Arial" w:hAnsi="Arial" w:cs="Arial"/>
          <w:sz w:val="20"/>
          <w:szCs w:val="20"/>
        </w:rPr>
        <w:tab/>
        <w:t>160 °C</w:t>
      </w:r>
    </w:p>
    <w:p w14:paraId="0DDA3C40" w14:textId="14EEF3D2" w:rsidR="00923ED3" w:rsidRPr="0008047F" w:rsidRDefault="00923ED3" w:rsidP="00923ED3">
      <w:pPr>
        <w:spacing w:after="60"/>
        <w:jc w:val="both"/>
        <w:rPr>
          <w:rFonts w:ascii="Arial" w:hAnsi="Arial" w:cs="Arial"/>
          <w:sz w:val="20"/>
          <w:szCs w:val="20"/>
        </w:rPr>
      </w:pPr>
      <w:r w:rsidRPr="0008047F">
        <w:rPr>
          <w:rFonts w:ascii="Arial" w:hAnsi="Arial" w:cs="Arial"/>
          <w:sz w:val="20"/>
          <w:szCs w:val="20"/>
        </w:rPr>
        <w:t>Teplotní spád zima</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1</w:t>
      </w:r>
      <w:r w:rsidR="006F1224">
        <w:rPr>
          <w:rFonts w:ascii="Arial" w:hAnsi="Arial" w:cs="Arial"/>
          <w:sz w:val="20"/>
          <w:szCs w:val="20"/>
        </w:rPr>
        <w:t>3</w:t>
      </w:r>
      <w:r w:rsidRPr="0008047F">
        <w:rPr>
          <w:rFonts w:ascii="Arial" w:hAnsi="Arial" w:cs="Arial"/>
          <w:sz w:val="20"/>
          <w:szCs w:val="20"/>
        </w:rPr>
        <w:t>0/70 °C</w:t>
      </w:r>
    </w:p>
    <w:p w14:paraId="08462B8F" w14:textId="77777777" w:rsidR="00923ED3" w:rsidRPr="0008047F" w:rsidRDefault="00923ED3" w:rsidP="00923ED3">
      <w:pPr>
        <w:spacing w:after="60"/>
        <w:jc w:val="both"/>
        <w:rPr>
          <w:rFonts w:ascii="Arial" w:hAnsi="Arial" w:cs="Arial"/>
          <w:sz w:val="20"/>
          <w:szCs w:val="20"/>
        </w:rPr>
      </w:pPr>
      <w:r w:rsidRPr="0008047F">
        <w:rPr>
          <w:rFonts w:ascii="Arial" w:hAnsi="Arial" w:cs="Arial"/>
          <w:sz w:val="20"/>
          <w:szCs w:val="20"/>
        </w:rPr>
        <w:t>Teplotní spád léto</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80/</w:t>
      </w:r>
      <w:r>
        <w:rPr>
          <w:rFonts w:ascii="Arial" w:hAnsi="Arial" w:cs="Arial"/>
          <w:sz w:val="20"/>
          <w:szCs w:val="20"/>
        </w:rPr>
        <w:t>6</w:t>
      </w:r>
      <w:r w:rsidRPr="0008047F">
        <w:rPr>
          <w:rFonts w:ascii="Arial" w:hAnsi="Arial" w:cs="Arial"/>
          <w:sz w:val="20"/>
          <w:szCs w:val="20"/>
        </w:rPr>
        <w:t>5 °C</w:t>
      </w:r>
    </w:p>
    <w:p w14:paraId="0701CB4B" w14:textId="2EEC1741" w:rsidR="00923ED3" w:rsidRPr="00E83211" w:rsidRDefault="00923ED3" w:rsidP="00923ED3">
      <w:pPr>
        <w:spacing w:after="60"/>
        <w:jc w:val="both"/>
        <w:rPr>
          <w:rFonts w:ascii="Arial" w:hAnsi="Arial" w:cs="Arial"/>
          <w:sz w:val="20"/>
          <w:szCs w:val="20"/>
        </w:rPr>
      </w:pPr>
      <w:r w:rsidRPr="00E83211">
        <w:rPr>
          <w:rFonts w:ascii="Arial" w:hAnsi="Arial" w:cs="Arial"/>
          <w:sz w:val="20"/>
          <w:szCs w:val="20"/>
        </w:rPr>
        <w:t>Provozní tlak v horkovodu</w:t>
      </w:r>
      <w:r w:rsidRPr="00E83211">
        <w:rPr>
          <w:rFonts w:ascii="Arial" w:hAnsi="Arial" w:cs="Arial"/>
          <w:sz w:val="20"/>
          <w:szCs w:val="20"/>
        </w:rPr>
        <w:tab/>
      </w:r>
      <w:r>
        <w:rPr>
          <w:rFonts w:ascii="Arial" w:hAnsi="Arial" w:cs="Arial"/>
          <w:sz w:val="20"/>
          <w:szCs w:val="20"/>
        </w:rPr>
        <w:tab/>
      </w:r>
      <w:r w:rsidRPr="00E83211">
        <w:rPr>
          <w:rFonts w:ascii="Arial" w:hAnsi="Arial" w:cs="Arial"/>
          <w:sz w:val="20"/>
          <w:szCs w:val="20"/>
        </w:rPr>
        <w:t>1,</w:t>
      </w:r>
      <w:r w:rsidR="006F1224">
        <w:rPr>
          <w:rFonts w:ascii="Arial" w:hAnsi="Arial" w:cs="Arial"/>
          <w:sz w:val="20"/>
          <w:szCs w:val="20"/>
        </w:rPr>
        <w:t>2</w:t>
      </w:r>
      <w:r w:rsidRPr="00E83211">
        <w:rPr>
          <w:rFonts w:ascii="Arial" w:hAnsi="Arial" w:cs="Arial"/>
          <w:sz w:val="20"/>
          <w:szCs w:val="20"/>
        </w:rPr>
        <w:t xml:space="preserve"> - 2,5 </w:t>
      </w:r>
      <w:proofErr w:type="spellStart"/>
      <w:r w:rsidRPr="00E83211">
        <w:rPr>
          <w:rFonts w:ascii="Arial" w:hAnsi="Arial" w:cs="Arial"/>
          <w:sz w:val="20"/>
          <w:szCs w:val="20"/>
        </w:rPr>
        <w:t>MPa</w:t>
      </w:r>
      <w:proofErr w:type="spellEnd"/>
    </w:p>
    <w:p w14:paraId="6AE0B484" w14:textId="77777777" w:rsidR="00923ED3" w:rsidRDefault="00923ED3" w:rsidP="00923ED3">
      <w:pPr>
        <w:spacing w:after="60"/>
        <w:jc w:val="both"/>
        <w:rPr>
          <w:rFonts w:ascii="Arial" w:hAnsi="Arial" w:cs="Arial"/>
          <w:sz w:val="20"/>
          <w:szCs w:val="20"/>
        </w:rPr>
      </w:pPr>
      <w:r w:rsidRPr="00E83211">
        <w:rPr>
          <w:rFonts w:ascii="Arial" w:hAnsi="Arial" w:cs="Arial"/>
          <w:sz w:val="20"/>
          <w:szCs w:val="20"/>
        </w:rPr>
        <w:t xml:space="preserve">Max. povolený tlak v </w:t>
      </w:r>
      <w:r>
        <w:rPr>
          <w:rFonts w:ascii="Arial" w:hAnsi="Arial" w:cs="Arial"/>
          <w:sz w:val="20"/>
          <w:szCs w:val="20"/>
        </w:rPr>
        <w:t>HV</w:t>
      </w:r>
      <w:r w:rsidRPr="00E83211">
        <w:rPr>
          <w:rFonts w:ascii="Arial" w:hAnsi="Arial" w:cs="Arial"/>
          <w:sz w:val="20"/>
          <w:szCs w:val="20"/>
        </w:rPr>
        <w:t xml:space="preserve"> na zdroji</w:t>
      </w:r>
      <w:r w:rsidRPr="00E83211">
        <w:rPr>
          <w:rFonts w:ascii="Arial" w:hAnsi="Arial" w:cs="Arial"/>
          <w:sz w:val="20"/>
          <w:szCs w:val="20"/>
        </w:rPr>
        <w:tab/>
        <w:t xml:space="preserve">3,3 </w:t>
      </w:r>
      <w:proofErr w:type="spellStart"/>
      <w:r w:rsidRPr="00E83211">
        <w:rPr>
          <w:rFonts w:ascii="Arial" w:hAnsi="Arial" w:cs="Arial"/>
          <w:sz w:val="20"/>
          <w:szCs w:val="20"/>
        </w:rPr>
        <w:t>MPa</w:t>
      </w:r>
      <w:proofErr w:type="spellEnd"/>
    </w:p>
    <w:p w14:paraId="497A159A" w14:textId="77777777" w:rsidR="00923ED3" w:rsidRDefault="00923ED3" w:rsidP="00923ED3">
      <w:pPr>
        <w:spacing w:after="60"/>
        <w:jc w:val="both"/>
        <w:rPr>
          <w:rFonts w:ascii="Arial" w:hAnsi="Arial" w:cs="Arial"/>
          <w:sz w:val="20"/>
          <w:szCs w:val="20"/>
        </w:rPr>
      </w:pPr>
      <w:r>
        <w:rPr>
          <w:rFonts w:ascii="Arial" w:hAnsi="Arial" w:cs="Arial"/>
          <w:sz w:val="20"/>
          <w:szCs w:val="20"/>
        </w:rPr>
        <w:t>Jmenovitý tlak-armatury</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PN25</w:t>
      </w:r>
    </w:p>
    <w:p w14:paraId="6B9B9347" w14:textId="77777777" w:rsidR="00923ED3" w:rsidRDefault="00923ED3" w:rsidP="00923ED3">
      <w:pPr>
        <w:spacing w:after="60"/>
        <w:jc w:val="both"/>
        <w:rPr>
          <w:rFonts w:ascii="Arial" w:hAnsi="Arial" w:cs="Arial"/>
          <w:sz w:val="20"/>
          <w:szCs w:val="20"/>
        </w:rPr>
      </w:pPr>
      <w:r>
        <w:rPr>
          <w:rFonts w:ascii="Arial" w:hAnsi="Arial" w:cs="Arial"/>
          <w:sz w:val="20"/>
          <w:szCs w:val="20"/>
        </w:rPr>
        <w:t>Jmenovitý tlak-potrubí</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PN</w:t>
      </w:r>
      <w:r>
        <w:rPr>
          <w:rFonts w:ascii="Arial" w:hAnsi="Arial" w:cs="Arial"/>
          <w:sz w:val="20"/>
          <w:szCs w:val="20"/>
        </w:rPr>
        <w:t>40</w:t>
      </w:r>
    </w:p>
    <w:p w14:paraId="4A6DFEEE" w14:textId="19F95F1C" w:rsidR="00923ED3" w:rsidRPr="0008047F" w:rsidRDefault="00923ED3" w:rsidP="00923ED3">
      <w:pPr>
        <w:spacing w:after="60"/>
        <w:jc w:val="both"/>
        <w:rPr>
          <w:rFonts w:ascii="Arial" w:hAnsi="Arial" w:cs="Arial"/>
          <w:sz w:val="20"/>
          <w:szCs w:val="20"/>
        </w:rPr>
      </w:pPr>
      <w:r w:rsidRPr="008F33A9">
        <w:rPr>
          <w:rFonts w:ascii="Arial" w:hAnsi="Arial" w:cs="Arial"/>
          <w:sz w:val="20"/>
          <w:szCs w:val="20"/>
        </w:rPr>
        <w:t xml:space="preserve">Diferenční tlak na vstupu do VS </w:t>
      </w:r>
      <w:r>
        <w:rPr>
          <w:rFonts w:ascii="Arial" w:hAnsi="Arial" w:cs="Arial"/>
          <w:sz w:val="20"/>
          <w:szCs w:val="20"/>
        </w:rPr>
        <w:t>80</w:t>
      </w:r>
      <w:r w:rsidR="006F1224">
        <w:rPr>
          <w:rFonts w:ascii="Arial" w:hAnsi="Arial" w:cs="Arial"/>
          <w:sz w:val="20"/>
          <w:szCs w:val="20"/>
        </w:rPr>
        <w:t>7</w:t>
      </w:r>
      <w:r w:rsidRPr="008F33A9">
        <w:rPr>
          <w:rFonts w:ascii="Arial" w:hAnsi="Arial" w:cs="Arial"/>
          <w:sz w:val="20"/>
          <w:szCs w:val="20"/>
        </w:rPr>
        <w:tab/>
        <w:t xml:space="preserve">0,15-0,25 </w:t>
      </w:r>
      <w:proofErr w:type="spellStart"/>
      <w:r w:rsidRPr="008F33A9">
        <w:rPr>
          <w:rFonts w:ascii="Arial" w:hAnsi="Arial" w:cs="Arial"/>
          <w:sz w:val="20"/>
          <w:szCs w:val="20"/>
        </w:rPr>
        <w:t>MPa</w:t>
      </w:r>
      <w:proofErr w:type="spellEnd"/>
    </w:p>
    <w:p w14:paraId="78D9DF47" w14:textId="77777777" w:rsidR="00923ED3" w:rsidRPr="00FD44F5" w:rsidRDefault="00923ED3" w:rsidP="00923ED3">
      <w:pPr>
        <w:spacing w:after="60"/>
        <w:jc w:val="both"/>
        <w:rPr>
          <w:rFonts w:ascii="Arial" w:hAnsi="Arial" w:cs="Arial"/>
          <w:sz w:val="20"/>
          <w:szCs w:val="20"/>
        </w:rPr>
      </w:pPr>
    </w:p>
    <w:p w14:paraId="5957996F" w14:textId="66E1662D" w:rsidR="00923ED3" w:rsidRDefault="00923ED3" w:rsidP="00923ED3">
      <w:pPr>
        <w:spacing w:after="60"/>
        <w:jc w:val="both"/>
        <w:rPr>
          <w:rFonts w:ascii="Arial" w:hAnsi="Arial" w:cs="Arial"/>
          <w:sz w:val="20"/>
          <w:szCs w:val="20"/>
        </w:rPr>
      </w:pPr>
      <w:r>
        <w:rPr>
          <w:rFonts w:ascii="Arial" w:hAnsi="Arial" w:cs="Arial"/>
          <w:b/>
          <w:sz w:val="20"/>
          <w:szCs w:val="20"/>
        </w:rPr>
        <w:t xml:space="preserve">Ohřev </w:t>
      </w:r>
      <w:r w:rsidRPr="0018466C">
        <w:rPr>
          <w:rFonts w:ascii="Arial" w:hAnsi="Arial" w:cs="Arial"/>
          <w:sz w:val="20"/>
          <w:szCs w:val="20"/>
        </w:rPr>
        <w:t>ÚT</w:t>
      </w:r>
      <w:r>
        <w:rPr>
          <w:rFonts w:ascii="Arial" w:hAnsi="Arial" w:cs="Arial"/>
          <w:sz w:val="20"/>
          <w:szCs w:val="20"/>
        </w:rPr>
        <w:t xml:space="preserve"> bude</w:t>
      </w:r>
      <w:r w:rsidRPr="00FD44F5">
        <w:rPr>
          <w:rFonts w:ascii="Arial" w:hAnsi="Arial" w:cs="Arial"/>
          <w:sz w:val="20"/>
          <w:szCs w:val="20"/>
        </w:rPr>
        <w:t xml:space="preserve"> prováděn v</w:t>
      </w:r>
      <w:r>
        <w:rPr>
          <w:rFonts w:ascii="Arial" w:hAnsi="Arial" w:cs="Arial"/>
          <w:sz w:val="20"/>
          <w:szCs w:val="20"/>
        </w:rPr>
        <w:t xml:space="preserve">e dvojici </w:t>
      </w:r>
      <w:r w:rsidRPr="00FD44F5">
        <w:rPr>
          <w:rFonts w:ascii="Arial" w:hAnsi="Arial" w:cs="Arial"/>
          <w:sz w:val="20"/>
          <w:szCs w:val="20"/>
        </w:rPr>
        <w:t>pájen</w:t>
      </w:r>
      <w:r>
        <w:rPr>
          <w:rFonts w:ascii="Arial" w:hAnsi="Arial" w:cs="Arial"/>
          <w:sz w:val="20"/>
          <w:szCs w:val="20"/>
        </w:rPr>
        <w:t xml:space="preserve">ých </w:t>
      </w:r>
      <w:r w:rsidRPr="00FD44F5">
        <w:rPr>
          <w:rFonts w:ascii="Arial" w:hAnsi="Arial" w:cs="Arial"/>
          <w:sz w:val="20"/>
          <w:szCs w:val="20"/>
        </w:rPr>
        <w:t>deskov</w:t>
      </w:r>
      <w:r>
        <w:rPr>
          <w:rFonts w:ascii="Arial" w:hAnsi="Arial" w:cs="Arial"/>
          <w:sz w:val="20"/>
          <w:szCs w:val="20"/>
        </w:rPr>
        <w:t>ých</w:t>
      </w:r>
      <w:r w:rsidRPr="00FD44F5">
        <w:rPr>
          <w:rFonts w:ascii="Arial" w:hAnsi="Arial" w:cs="Arial"/>
          <w:sz w:val="20"/>
          <w:szCs w:val="20"/>
        </w:rPr>
        <w:t xml:space="preserve"> </w:t>
      </w:r>
      <w:r w:rsidRPr="00D968F9">
        <w:rPr>
          <w:rFonts w:ascii="Arial" w:hAnsi="Arial" w:cs="Arial"/>
          <w:sz w:val="20"/>
          <w:szCs w:val="20"/>
        </w:rPr>
        <w:t>výměník</w:t>
      </w:r>
      <w:r>
        <w:rPr>
          <w:rFonts w:ascii="Arial" w:hAnsi="Arial" w:cs="Arial"/>
          <w:sz w:val="20"/>
          <w:szCs w:val="20"/>
        </w:rPr>
        <w:t>ů</w:t>
      </w:r>
      <w:r w:rsidRPr="00D968F9">
        <w:rPr>
          <w:rFonts w:ascii="Arial" w:hAnsi="Arial" w:cs="Arial"/>
          <w:sz w:val="20"/>
          <w:szCs w:val="20"/>
        </w:rPr>
        <w:t xml:space="preserve"> z nerezových desek</w:t>
      </w:r>
      <w:r>
        <w:rPr>
          <w:rFonts w:ascii="Arial" w:hAnsi="Arial" w:cs="Arial"/>
          <w:sz w:val="20"/>
          <w:szCs w:val="20"/>
        </w:rPr>
        <w:t xml:space="preserve"> </w:t>
      </w:r>
      <w:r>
        <w:rPr>
          <w:rFonts w:ascii="Arial" w:hAnsi="Arial" w:cs="Arial"/>
          <w:bCs/>
          <w:sz w:val="20"/>
          <w:szCs w:val="20"/>
        </w:rPr>
        <w:t xml:space="preserve">s regulací dle venkovní teploty (podle ekvitermní křivky). </w:t>
      </w:r>
      <w:r>
        <w:rPr>
          <w:rFonts w:ascii="Arial" w:hAnsi="Arial" w:cs="Arial"/>
          <w:sz w:val="20"/>
          <w:szCs w:val="20"/>
        </w:rPr>
        <w:t xml:space="preserve">Každý výměník má jmenovitý výkon </w:t>
      </w:r>
      <w:r w:rsidR="00766C37">
        <w:rPr>
          <w:rFonts w:ascii="Arial" w:hAnsi="Arial" w:cs="Arial"/>
          <w:sz w:val="20"/>
          <w:szCs w:val="20"/>
        </w:rPr>
        <w:t>700</w:t>
      </w:r>
      <w:r>
        <w:rPr>
          <w:rFonts w:ascii="Arial" w:hAnsi="Arial" w:cs="Arial"/>
          <w:sz w:val="20"/>
          <w:szCs w:val="20"/>
        </w:rPr>
        <w:t xml:space="preserve"> kW. Výměníky jsou zapojeny paralelně. </w:t>
      </w:r>
      <w:r w:rsidRPr="00FD44F5">
        <w:rPr>
          <w:rFonts w:ascii="Arial" w:hAnsi="Arial" w:cs="Arial"/>
          <w:sz w:val="20"/>
          <w:szCs w:val="20"/>
        </w:rPr>
        <w:t>Na se</w:t>
      </w:r>
      <w:r>
        <w:rPr>
          <w:rFonts w:ascii="Arial" w:hAnsi="Arial" w:cs="Arial"/>
          <w:sz w:val="20"/>
          <w:szCs w:val="20"/>
        </w:rPr>
        <w:t>kundární straně jsou na zpátečce Ú</w:t>
      </w:r>
      <w:r w:rsidRPr="00FD44F5">
        <w:rPr>
          <w:rFonts w:ascii="Arial" w:hAnsi="Arial" w:cs="Arial"/>
          <w:sz w:val="20"/>
          <w:szCs w:val="20"/>
        </w:rPr>
        <w:t>T osazen</w:t>
      </w:r>
      <w:r>
        <w:rPr>
          <w:rFonts w:ascii="Arial" w:hAnsi="Arial" w:cs="Arial"/>
          <w:sz w:val="20"/>
          <w:szCs w:val="20"/>
        </w:rPr>
        <w:t xml:space="preserve">a </w:t>
      </w:r>
      <w:r w:rsidR="00766C37">
        <w:rPr>
          <w:rFonts w:ascii="Arial" w:hAnsi="Arial" w:cs="Arial"/>
          <w:sz w:val="20"/>
          <w:szCs w:val="20"/>
        </w:rPr>
        <w:t>dvě</w:t>
      </w:r>
      <w:r>
        <w:rPr>
          <w:rFonts w:ascii="Arial" w:hAnsi="Arial" w:cs="Arial"/>
          <w:sz w:val="20"/>
          <w:szCs w:val="20"/>
        </w:rPr>
        <w:t xml:space="preserve"> stávající paralelně zapojená </w:t>
      </w:r>
      <w:r w:rsidRPr="00FD44F5">
        <w:rPr>
          <w:rFonts w:ascii="Arial" w:hAnsi="Arial" w:cs="Arial"/>
          <w:sz w:val="20"/>
          <w:szCs w:val="20"/>
        </w:rPr>
        <w:t>oběhov</w:t>
      </w:r>
      <w:r>
        <w:rPr>
          <w:rFonts w:ascii="Arial" w:hAnsi="Arial" w:cs="Arial"/>
          <w:sz w:val="20"/>
          <w:szCs w:val="20"/>
        </w:rPr>
        <w:t>á</w:t>
      </w:r>
      <w:r w:rsidRPr="00FD44F5">
        <w:rPr>
          <w:rFonts w:ascii="Arial" w:hAnsi="Arial" w:cs="Arial"/>
          <w:sz w:val="20"/>
          <w:szCs w:val="20"/>
        </w:rPr>
        <w:t xml:space="preserve"> čerpadl</w:t>
      </w:r>
      <w:r>
        <w:rPr>
          <w:rFonts w:ascii="Arial" w:hAnsi="Arial" w:cs="Arial"/>
          <w:sz w:val="20"/>
          <w:szCs w:val="20"/>
        </w:rPr>
        <w:t>a</w:t>
      </w:r>
      <w:r w:rsidRPr="00FD44F5">
        <w:rPr>
          <w:rFonts w:ascii="Arial" w:hAnsi="Arial" w:cs="Arial"/>
          <w:sz w:val="20"/>
          <w:szCs w:val="20"/>
        </w:rPr>
        <w:t xml:space="preserve"> s regulací otáček </w:t>
      </w:r>
      <w:r w:rsidR="00766C37">
        <w:rPr>
          <w:rFonts w:ascii="Arial" w:hAnsi="Arial" w:cs="Arial"/>
          <w:b/>
          <w:sz w:val="20"/>
          <w:szCs w:val="20"/>
        </w:rPr>
        <w:t>T</w:t>
      </w:r>
      <w:r w:rsidRPr="00137512">
        <w:rPr>
          <w:rFonts w:ascii="Arial" w:hAnsi="Arial" w:cs="Arial"/>
          <w:b/>
          <w:sz w:val="20"/>
          <w:szCs w:val="20"/>
        </w:rPr>
        <w:t xml:space="preserve">PE </w:t>
      </w:r>
      <w:r w:rsidR="00766C37">
        <w:rPr>
          <w:rFonts w:ascii="Arial" w:hAnsi="Arial" w:cs="Arial"/>
          <w:b/>
          <w:sz w:val="20"/>
          <w:szCs w:val="20"/>
        </w:rPr>
        <w:t>100-180/2</w:t>
      </w:r>
      <w:r w:rsidRPr="00FD44F5">
        <w:rPr>
          <w:rFonts w:ascii="Arial" w:hAnsi="Arial" w:cs="Arial"/>
          <w:sz w:val="20"/>
          <w:szCs w:val="20"/>
        </w:rPr>
        <w:t xml:space="preserve">, </w:t>
      </w:r>
      <w:r>
        <w:rPr>
          <w:rFonts w:ascii="Arial" w:hAnsi="Arial" w:cs="Arial"/>
          <w:sz w:val="20"/>
          <w:szCs w:val="20"/>
        </w:rPr>
        <w:t xml:space="preserve">která nejsou předmětem rekonstrukce. Dále budou osazeny </w:t>
      </w:r>
      <w:r w:rsidRPr="00FD44F5">
        <w:rPr>
          <w:rFonts w:ascii="Arial" w:hAnsi="Arial" w:cs="Arial"/>
          <w:sz w:val="20"/>
          <w:szCs w:val="20"/>
        </w:rPr>
        <w:t>uzavírací armatury, filtr</w:t>
      </w:r>
      <w:r>
        <w:rPr>
          <w:rFonts w:ascii="Arial" w:hAnsi="Arial" w:cs="Arial"/>
          <w:sz w:val="20"/>
          <w:szCs w:val="20"/>
        </w:rPr>
        <w:t>y</w:t>
      </w:r>
      <w:r w:rsidRPr="00FD44F5">
        <w:rPr>
          <w:rFonts w:ascii="Arial" w:hAnsi="Arial" w:cs="Arial"/>
          <w:sz w:val="20"/>
          <w:szCs w:val="20"/>
        </w:rPr>
        <w:t xml:space="preserve"> a měřící a regulační prvky. Obchodní měření o</w:t>
      </w:r>
      <w:r>
        <w:rPr>
          <w:rFonts w:ascii="Arial" w:hAnsi="Arial" w:cs="Arial"/>
          <w:sz w:val="20"/>
          <w:szCs w:val="20"/>
        </w:rPr>
        <w:t>debraného tepla pro ohřev Ú</w:t>
      </w:r>
      <w:r w:rsidRPr="00FD44F5">
        <w:rPr>
          <w:rFonts w:ascii="Arial" w:hAnsi="Arial" w:cs="Arial"/>
          <w:sz w:val="20"/>
          <w:szCs w:val="20"/>
        </w:rPr>
        <w:t xml:space="preserve">T je prováděno </w:t>
      </w:r>
      <w:r>
        <w:rPr>
          <w:rFonts w:ascii="Arial" w:hAnsi="Arial" w:cs="Arial"/>
          <w:sz w:val="20"/>
          <w:szCs w:val="20"/>
        </w:rPr>
        <w:t>rozdílem celkového tepla s odečtením tepla pro ohřev TV</w:t>
      </w:r>
      <w:r w:rsidRPr="00FD44F5">
        <w:rPr>
          <w:rFonts w:ascii="Arial" w:hAnsi="Arial" w:cs="Arial"/>
          <w:sz w:val="20"/>
          <w:szCs w:val="20"/>
        </w:rPr>
        <w:t>.</w:t>
      </w:r>
    </w:p>
    <w:p w14:paraId="10A60DDF" w14:textId="77777777" w:rsidR="00923ED3" w:rsidRDefault="00923ED3" w:rsidP="00923ED3">
      <w:pPr>
        <w:spacing w:after="60"/>
        <w:jc w:val="both"/>
        <w:rPr>
          <w:rFonts w:ascii="Arial" w:hAnsi="Arial" w:cs="Arial"/>
          <w:sz w:val="20"/>
          <w:szCs w:val="20"/>
        </w:rPr>
      </w:pPr>
      <w:r>
        <w:rPr>
          <w:rFonts w:ascii="Arial" w:hAnsi="Arial" w:cs="Arial"/>
          <w:sz w:val="20"/>
          <w:szCs w:val="20"/>
        </w:rPr>
        <w:t xml:space="preserve">Parametry </w:t>
      </w:r>
      <w:proofErr w:type="spellStart"/>
      <w:r>
        <w:rPr>
          <w:rFonts w:ascii="Arial" w:hAnsi="Arial" w:cs="Arial"/>
          <w:sz w:val="20"/>
          <w:szCs w:val="20"/>
        </w:rPr>
        <w:t>ekvitermně</w:t>
      </w:r>
      <w:proofErr w:type="spellEnd"/>
      <w:r>
        <w:rPr>
          <w:rFonts w:ascii="Arial" w:hAnsi="Arial" w:cs="Arial"/>
          <w:sz w:val="20"/>
          <w:szCs w:val="20"/>
        </w:rPr>
        <w:t xml:space="preserve"> regulované topné vody (ÚT) na výstupu z PS (</w:t>
      </w:r>
      <w:proofErr w:type="spellStart"/>
      <w:r>
        <w:rPr>
          <w:rFonts w:ascii="Arial" w:hAnsi="Arial" w:cs="Arial"/>
          <w:sz w:val="20"/>
          <w:szCs w:val="20"/>
        </w:rPr>
        <w:t>sekundár</w:t>
      </w:r>
      <w:proofErr w:type="spellEnd"/>
      <w:r>
        <w:rPr>
          <w:rFonts w:ascii="Arial" w:hAnsi="Arial" w:cs="Arial"/>
          <w:sz w:val="20"/>
          <w:szCs w:val="20"/>
        </w:rPr>
        <w:t>):</w:t>
      </w:r>
    </w:p>
    <w:p w14:paraId="4D6ECF9F" w14:textId="7099F295" w:rsidR="00923ED3" w:rsidRPr="008C2E23" w:rsidRDefault="00923ED3" w:rsidP="00923ED3">
      <w:pPr>
        <w:spacing w:after="60"/>
        <w:ind w:left="4254" w:hanging="4254"/>
        <w:jc w:val="both"/>
        <w:rPr>
          <w:rFonts w:ascii="Arial" w:hAnsi="Arial" w:cs="Arial"/>
          <w:sz w:val="20"/>
          <w:szCs w:val="20"/>
        </w:rPr>
      </w:pPr>
      <w:r w:rsidRPr="008C2E23">
        <w:rPr>
          <w:rFonts w:ascii="Arial" w:hAnsi="Arial" w:cs="Arial"/>
          <w:sz w:val="20"/>
          <w:szCs w:val="20"/>
        </w:rPr>
        <w:t>Jmenovitý výkon 100%</w:t>
      </w:r>
      <w:r>
        <w:rPr>
          <w:rFonts w:ascii="Arial" w:hAnsi="Arial" w:cs="Arial"/>
          <w:sz w:val="20"/>
          <w:szCs w:val="20"/>
        </w:rPr>
        <w:tab/>
      </w:r>
      <w:r w:rsidR="006F1224">
        <w:rPr>
          <w:rFonts w:ascii="Arial" w:hAnsi="Arial" w:cs="Arial"/>
          <w:sz w:val="20"/>
          <w:szCs w:val="20"/>
        </w:rPr>
        <w:t>1</w:t>
      </w:r>
      <w:r w:rsidR="00766C37">
        <w:rPr>
          <w:rFonts w:ascii="Arial" w:hAnsi="Arial" w:cs="Arial"/>
          <w:sz w:val="20"/>
          <w:szCs w:val="20"/>
        </w:rPr>
        <w:t>400</w:t>
      </w:r>
      <w:r w:rsidRPr="008C2E23">
        <w:rPr>
          <w:rFonts w:ascii="Arial" w:hAnsi="Arial" w:cs="Arial"/>
          <w:sz w:val="20"/>
          <w:szCs w:val="20"/>
        </w:rPr>
        <w:t xml:space="preserve"> kW, tj. 2×</w:t>
      </w:r>
      <w:r w:rsidR="00766C37">
        <w:rPr>
          <w:rFonts w:ascii="Arial" w:hAnsi="Arial" w:cs="Arial"/>
          <w:sz w:val="20"/>
          <w:szCs w:val="20"/>
        </w:rPr>
        <w:t>700</w:t>
      </w:r>
      <w:r w:rsidRPr="008C2E23">
        <w:rPr>
          <w:rFonts w:ascii="Arial" w:hAnsi="Arial" w:cs="Arial"/>
          <w:sz w:val="20"/>
          <w:szCs w:val="20"/>
        </w:rPr>
        <w:t xml:space="preserve"> kW (v provozu dva výměníky tepla)</w:t>
      </w:r>
    </w:p>
    <w:p w14:paraId="2F1FD5AA" w14:textId="221A3CF1" w:rsidR="00923ED3" w:rsidRPr="008C2E23" w:rsidRDefault="00923ED3" w:rsidP="00923ED3">
      <w:pPr>
        <w:spacing w:after="60"/>
        <w:ind w:left="4254" w:hanging="4254"/>
        <w:jc w:val="both"/>
        <w:rPr>
          <w:rFonts w:ascii="Arial" w:hAnsi="Arial" w:cs="Arial"/>
          <w:sz w:val="20"/>
          <w:szCs w:val="20"/>
        </w:rPr>
      </w:pPr>
      <w:r w:rsidRPr="008C2E23">
        <w:rPr>
          <w:rFonts w:ascii="Arial" w:hAnsi="Arial" w:cs="Arial"/>
          <w:sz w:val="20"/>
          <w:szCs w:val="20"/>
        </w:rPr>
        <w:t>Maximální výkon (při 75% záloze výměníků)</w:t>
      </w:r>
      <w:r>
        <w:rPr>
          <w:rFonts w:ascii="Arial" w:hAnsi="Arial" w:cs="Arial"/>
          <w:sz w:val="20"/>
          <w:szCs w:val="20"/>
        </w:rPr>
        <w:tab/>
      </w:r>
      <w:r w:rsidR="00766C37">
        <w:rPr>
          <w:rFonts w:ascii="Arial" w:hAnsi="Arial" w:cs="Arial"/>
          <w:sz w:val="20"/>
          <w:szCs w:val="20"/>
        </w:rPr>
        <w:t>1050</w:t>
      </w:r>
      <w:r w:rsidRPr="008C2E23">
        <w:rPr>
          <w:rFonts w:ascii="Arial" w:hAnsi="Arial" w:cs="Arial"/>
          <w:sz w:val="20"/>
          <w:szCs w:val="20"/>
        </w:rPr>
        <w:t xml:space="preserve"> kW (v provozu pouze jeden výměník tepla, havarijní stav)</w:t>
      </w:r>
    </w:p>
    <w:p w14:paraId="7354987F" w14:textId="77777777" w:rsidR="00923ED3" w:rsidRPr="008C2E23" w:rsidRDefault="00923ED3" w:rsidP="00923ED3">
      <w:pPr>
        <w:spacing w:after="60"/>
        <w:jc w:val="both"/>
        <w:rPr>
          <w:rFonts w:ascii="Arial" w:hAnsi="Arial" w:cs="Arial"/>
          <w:sz w:val="20"/>
          <w:szCs w:val="20"/>
        </w:rPr>
      </w:pPr>
      <w:r w:rsidRPr="008C2E23">
        <w:rPr>
          <w:rFonts w:ascii="Arial" w:hAnsi="Arial" w:cs="Arial"/>
          <w:sz w:val="20"/>
          <w:szCs w:val="20"/>
        </w:rPr>
        <w:t xml:space="preserve">Tlaková ztráta </w:t>
      </w:r>
      <w:proofErr w:type="spellStart"/>
      <w:r w:rsidRPr="008C2E23">
        <w:rPr>
          <w:rFonts w:ascii="Arial" w:hAnsi="Arial" w:cs="Arial"/>
          <w:sz w:val="20"/>
          <w:szCs w:val="20"/>
        </w:rPr>
        <w:t>primár</w:t>
      </w:r>
      <w:proofErr w:type="spellEnd"/>
      <w:r w:rsidRPr="008C2E23">
        <w:rPr>
          <w:rFonts w:ascii="Arial" w:hAnsi="Arial" w:cs="Arial"/>
          <w:sz w:val="20"/>
          <w:szCs w:val="20"/>
        </w:rPr>
        <w:t>/</w:t>
      </w:r>
      <w:proofErr w:type="spellStart"/>
      <w:r w:rsidRPr="008C2E23">
        <w:rPr>
          <w:rFonts w:ascii="Arial" w:hAnsi="Arial" w:cs="Arial"/>
          <w:sz w:val="20"/>
          <w:szCs w:val="20"/>
        </w:rPr>
        <w:t>sekundár</w:t>
      </w:r>
      <w:proofErr w:type="spellEnd"/>
      <w:r w:rsidRPr="008C2E23">
        <w:rPr>
          <w:rFonts w:ascii="Arial" w:hAnsi="Arial" w:cs="Arial"/>
          <w:sz w:val="20"/>
          <w:szCs w:val="20"/>
        </w:rPr>
        <w:t>:</w:t>
      </w:r>
    </w:p>
    <w:p w14:paraId="0F6B33C1" w14:textId="69D20A73" w:rsidR="00923ED3" w:rsidRPr="008C2E23" w:rsidRDefault="00923ED3" w:rsidP="00923ED3">
      <w:pPr>
        <w:spacing w:after="60"/>
        <w:ind w:left="709" w:hanging="709"/>
        <w:jc w:val="both"/>
        <w:rPr>
          <w:rFonts w:ascii="Arial" w:hAnsi="Arial" w:cs="Arial"/>
          <w:sz w:val="20"/>
          <w:szCs w:val="20"/>
        </w:rPr>
      </w:pPr>
      <w:r w:rsidRPr="008C2E23">
        <w:rPr>
          <w:rFonts w:ascii="Arial" w:hAnsi="Arial" w:cs="Arial"/>
          <w:sz w:val="20"/>
          <w:szCs w:val="20"/>
        </w:rPr>
        <w:t>Při 100% jmenovitého výkonu dvou výměníků tepla</w:t>
      </w:r>
      <w:r>
        <w:rPr>
          <w:rFonts w:ascii="Arial" w:hAnsi="Arial" w:cs="Arial"/>
          <w:sz w:val="20"/>
          <w:szCs w:val="20"/>
        </w:rPr>
        <w:tab/>
      </w:r>
      <w:r w:rsidR="006F1224">
        <w:rPr>
          <w:rFonts w:ascii="Arial" w:hAnsi="Arial" w:cs="Arial"/>
          <w:sz w:val="20"/>
          <w:szCs w:val="20"/>
        </w:rPr>
        <w:t>3,0</w:t>
      </w:r>
      <w:r w:rsidRPr="008C2E23">
        <w:rPr>
          <w:rFonts w:ascii="Arial" w:hAnsi="Arial" w:cs="Arial"/>
          <w:sz w:val="20"/>
          <w:szCs w:val="20"/>
        </w:rPr>
        <w:t>/</w:t>
      </w:r>
      <w:r w:rsidR="006F1224">
        <w:rPr>
          <w:rFonts w:ascii="Arial" w:hAnsi="Arial" w:cs="Arial"/>
          <w:sz w:val="20"/>
          <w:szCs w:val="20"/>
        </w:rPr>
        <w:t>1</w:t>
      </w:r>
      <w:r w:rsidR="00766C37">
        <w:rPr>
          <w:rFonts w:ascii="Arial" w:hAnsi="Arial" w:cs="Arial"/>
          <w:sz w:val="20"/>
          <w:szCs w:val="20"/>
        </w:rPr>
        <w:t>6,8</w:t>
      </w:r>
      <w:r w:rsidRPr="008C2E23">
        <w:rPr>
          <w:rFonts w:ascii="Arial" w:hAnsi="Arial" w:cs="Arial"/>
          <w:sz w:val="20"/>
          <w:szCs w:val="20"/>
        </w:rPr>
        <w:t xml:space="preserve"> </w:t>
      </w:r>
      <w:proofErr w:type="spellStart"/>
      <w:r w:rsidRPr="008C2E23">
        <w:rPr>
          <w:rFonts w:ascii="Arial" w:hAnsi="Arial" w:cs="Arial"/>
          <w:sz w:val="20"/>
          <w:szCs w:val="20"/>
        </w:rPr>
        <w:t>kPa</w:t>
      </w:r>
      <w:proofErr w:type="spellEnd"/>
      <w:r w:rsidRPr="008C2E23">
        <w:rPr>
          <w:rFonts w:ascii="Arial" w:hAnsi="Arial" w:cs="Arial"/>
          <w:sz w:val="20"/>
          <w:szCs w:val="20"/>
        </w:rPr>
        <w:t>/výměník</w:t>
      </w:r>
    </w:p>
    <w:p w14:paraId="7540AE6B" w14:textId="5FE6DD64" w:rsidR="00923ED3" w:rsidRPr="00082606" w:rsidRDefault="00923ED3" w:rsidP="00923ED3">
      <w:pPr>
        <w:spacing w:after="60"/>
        <w:jc w:val="both"/>
        <w:rPr>
          <w:rFonts w:ascii="Arial" w:hAnsi="Arial" w:cs="Arial"/>
          <w:sz w:val="20"/>
          <w:szCs w:val="20"/>
        </w:rPr>
      </w:pPr>
      <w:r w:rsidRPr="00082606">
        <w:rPr>
          <w:rFonts w:ascii="Arial" w:hAnsi="Arial" w:cs="Arial"/>
          <w:sz w:val="20"/>
          <w:szCs w:val="20"/>
        </w:rPr>
        <w:t>Konstrukční teplota</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082606">
        <w:rPr>
          <w:rFonts w:ascii="Arial" w:hAnsi="Arial" w:cs="Arial"/>
          <w:sz w:val="20"/>
          <w:szCs w:val="20"/>
        </w:rPr>
        <w:t>110 °C</w:t>
      </w:r>
    </w:p>
    <w:p w14:paraId="4D703D20" w14:textId="62A075E8" w:rsidR="00923ED3" w:rsidRPr="00082606" w:rsidRDefault="00923ED3" w:rsidP="00923ED3">
      <w:pPr>
        <w:spacing w:after="60"/>
        <w:jc w:val="both"/>
        <w:rPr>
          <w:rFonts w:ascii="Arial" w:hAnsi="Arial" w:cs="Arial"/>
          <w:sz w:val="20"/>
          <w:szCs w:val="20"/>
        </w:rPr>
      </w:pPr>
      <w:r w:rsidRPr="00082606">
        <w:rPr>
          <w:rFonts w:ascii="Arial" w:hAnsi="Arial" w:cs="Arial"/>
          <w:sz w:val="20"/>
          <w:szCs w:val="20"/>
        </w:rPr>
        <w:t>Teplotní spád (pouze zima)</w:t>
      </w:r>
      <w:r w:rsidRPr="00082606">
        <w:rPr>
          <w:rFonts w:ascii="Arial" w:hAnsi="Arial" w:cs="Arial"/>
          <w:sz w:val="20"/>
          <w:szCs w:val="20"/>
        </w:rPr>
        <w:tab/>
      </w:r>
      <w:r w:rsidRPr="00082606">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t>75</w:t>
      </w:r>
      <w:r w:rsidRPr="00082606">
        <w:rPr>
          <w:rFonts w:ascii="Arial" w:hAnsi="Arial" w:cs="Arial"/>
          <w:sz w:val="20"/>
          <w:szCs w:val="20"/>
        </w:rPr>
        <w:t>/6</w:t>
      </w:r>
      <w:r w:rsidR="00232E01">
        <w:rPr>
          <w:rFonts w:ascii="Arial" w:hAnsi="Arial" w:cs="Arial"/>
          <w:sz w:val="20"/>
          <w:szCs w:val="20"/>
        </w:rPr>
        <w:t>5</w:t>
      </w:r>
      <w:r w:rsidRPr="00082606">
        <w:rPr>
          <w:rFonts w:ascii="Arial" w:hAnsi="Arial" w:cs="Arial"/>
          <w:sz w:val="20"/>
          <w:szCs w:val="20"/>
        </w:rPr>
        <w:t xml:space="preserve"> °C při </w:t>
      </w:r>
      <w:proofErr w:type="spellStart"/>
      <w:r w:rsidRPr="00082606">
        <w:rPr>
          <w:rFonts w:ascii="Arial" w:hAnsi="Arial" w:cs="Arial"/>
          <w:sz w:val="20"/>
          <w:szCs w:val="20"/>
        </w:rPr>
        <w:t>t</w:t>
      </w:r>
      <w:r w:rsidRPr="00082606">
        <w:rPr>
          <w:rFonts w:ascii="Arial" w:hAnsi="Arial" w:cs="Arial"/>
          <w:sz w:val="20"/>
          <w:szCs w:val="20"/>
          <w:vertAlign w:val="subscript"/>
        </w:rPr>
        <w:t>e</w:t>
      </w:r>
      <w:proofErr w:type="spellEnd"/>
      <w:r w:rsidRPr="00082606">
        <w:rPr>
          <w:rFonts w:ascii="Arial" w:hAnsi="Arial" w:cs="Arial"/>
          <w:sz w:val="20"/>
          <w:szCs w:val="20"/>
        </w:rPr>
        <w:t>=-12°C</w:t>
      </w:r>
    </w:p>
    <w:p w14:paraId="65E5D102" w14:textId="41145891" w:rsidR="00923ED3" w:rsidRPr="0008047F" w:rsidRDefault="00923ED3" w:rsidP="00923ED3">
      <w:pPr>
        <w:spacing w:after="60"/>
        <w:jc w:val="both"/>
        <w:rPr>
          <w:rFonts w:ascii="Arial" w:hAnsi="Arial" w:cs="Arial"/>
          <w:sz w:val="20"/>
          <w:szCs w:val="20"/>
        </w:rPr>
      </w:pPr>
      <w:r w:rsidRPr="00082606">
        <w:rPr>
          <w:rFonts w:ascii="Arial" w:hAnsi="Arial" w:cs="Arial"/>
          <w:sz w:val="20"/>
          <w:szCs w:val="20"/>
        </w:rPr>
        <w:t>Jmenovitý tlak-armatury</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082606">
        <w:rPr>
          <w:rFonts w:ascii="Arial" w:hAnsi="Arial" w:cs="Arial"/>
          <w:sz w:val="20"/>
          <w:szCs w:val="20"/>
        </w:rPr>
        <w:t>PN16</w:t>
      </w:r>
    </w:p>
    <w:p w14:paraId="3C903881" w14:textId="552AF15B" w:rsidR="00923ED3" w:rsidRDefault="00923ED3" w:rsidP="00232E01">
      <w:pPr>
        <w:spacing w:after="60"/>
        <w:ind w:left="3540" w:hanging="3540"/>
        <w:jc w:val="both"/>
        <w:rPr>
          <w:rFonts w:ascii="Arial" w:hAnsi="Arial" w:cs="Arial"/>
          <w:sz w:val="20"/>
          <w:szCs w:val="20"/>
        </w:rPr>
      </w:pPr>
      <w:proofErr w:type="spellStart"/>
      <w:r w:rsidRPr="00E83211">
        <w:rPr>
          <w:rFonts w:ascii="Arial" w:hAnsi="Arial" w:cs="Arial"/>
          <w:sz w:val="20"/>
          <w:szCs w:val="20"/>
        </w:rPr>
        <w:t>Prov</w:t>
      </w:r>
      <w:proofErr w:type="spellEnd"/>
      <w:r>
        <w:rPr>
          <w:rFonts w:ascii="Arial" w:hAnsi="Arial" w:cs="Arial"/>
          <w:sz w:val="20"/>
          <w:szCs w:val="20"/>
        </w:rPr>
        <w:t>.</w:t>
      </w:r>
      <w:r w:rsidRPr="00E83211">
        <w:rPr>
          <w:rFonts w:ascii="Arial" w:hAnsi="Arial" w:cs="Arial"/>
          <w:sz w:val="20"/>
          <w:szCs w:val="20"/>
        </w:rPr>
        <w:t xml:space="preserve"> dispoziční tlak od čerpadel</w:t>
      </w:r>
      <w:r w:rsidRPr="00E83211">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00766C37">
        <w:rPr>
          <w:rFonts w:ascii="Arial" w:hAnsi="Arial" w:cs="Arial"/>
          <w:sz w:val="20"/>
          <w:szCs w:val="20"/>
        </w:rPr>
        <w:t>60</w:t>
      </w:r>
      <w:r w:rsidRPr="00E83211">
        <w:rPr>
          <w:rFonts w:ascii="Arial" w:hAnsi="Arial" w:cs="Arial"/>
          <w:sz w:val="20"/>
          <w:szCs w:val="20"/>
        </w:rPr>
        <w:t xml:space="preserve"> </w:t>
      </w:r>
      <w:proofErr w:type="spellStart"/>
      <w:r w:rsidRPr="00E83211">
        <w:rPr>
          <w:rFonts w:ascii="Arial" w:hAnsi="Arial" w:cs="Arial"/>
          <w:sz w:val="20"/>
          <w:szCs w:val="20"/>
        </w:rPr>
        <w:t>kPa</w:t>
      </w:r>
      <w:proofErr w:type="spellEnd"/>
      <w:r>
        <w:rPr>
          <w:rFonts w:ascii="Arial" w:hAnsi="Arial" w:cs="Arial"/>
          <w:sz w:val="20"/>
          <w:szCs w:val="20"/>
        </w:rPr>
        <w:t>. C</w:t>
      </w:r>
      <w:r w:rsidRPr="002B6E25">
        <w:rPr>
          <w:rFonts w:ascii="Arial" w:hAnsi="Arial" w:cs="Arial"/>
          <w:sz w:val="20"/>
          <w:szCs w:val="20"/>
        </w:rPr>
        <w:t>hod čerpadel ÚT</w:t>
      </w:r>
      <w:r>
        <w:rPr>
          <w:rFonts w:ascii="Arial" w:hAnsi="Arial" w:cs="Arial"/>
          <w:sz w:val="20"/>
          <w:szCs w:val="20"/>
        </w:rPr>
        <w:t xml:space="preserve"> bude ř</w:t>
      </w:r>
      <w:r w:rsidRPr="002B6E25">
        <w:rPr>
          <w:rFonts w:ascii="Arial" w:hAnsi="Arial" w:cs="Arial"/>
          <w:sz w:val="20"/>
          <w:szCs w:val="20"/>
        </w:rPr>
        <w:t>ízen dálkově, automaticky, včetně diference. Jejich provoz bude jako dosud střídavý.</w:t>
      </w:r>
    </w:p>
    <w:p w14:paraId="03D49398" w14:textId="2A0723CB" w:rsidR="00923ED3" w:rsidRDefault="00923ED3" w:rsidP="00923ED3">
      <w:pPr>
        <w:spacing w:after="60"/>
        <w:jc w:val="both"/>
        <w:rPr>
          <w:rFonts w:ascii="Arial" w:hAnsi="Arial" w:cs="Arial"/>
          <w:sz w:val="20"/>
          <w:szCs w:val="20"/>
        </w:rPr>
      </w:pPr>
      <w:r w:rsidRPr="003A42DC">
        <w:rPr>
          <w:rFonts w:ascii="Arial" w:hAnsi="Arial" w:cs="Arial"/>
          <w:sz w:val="20"/>
          <w:szCs w:val="20"/>
        </w:rPr>
        <w:t xml:space="preserve">Množství automaticky doplněné vody do sekundárního systému z vratného horkovodu je prováděno </w:t>
      </w:r>
      <w:r>
        <w:rPr>
          <w:rFonts w:ascii="Arial" w:hAnsi="Arial" w:cs="Arial"/>
          <w:sz w:val="20"/>
          <w:szCs w:val="20"/>
        </w:rPr>
        <w:t xml:space="preserve">stávajícím </w:t>
      </w:r>
      <w:r w:rsidRPr="003A42DC">
        <w:rPr>
          <w:rFonts w:ascii="Arial" w:hAnsi="Arial" w:cs="Arial"/>
          <w:sz w:val="20"/>
          <w:szCs w:val="20"/>
        </w:rPr>
        <w:t>vodoměrem</w:t>
      </w:r>
      <w:r w:rsidR="00232E01">
        <w:rPr>
          <w:rFonts w:ascii="Arial" w:hAnsi="Arial" w:cs="Arial"/>
          <w:sz w:val="20"/>
          <w:szCs w:val="20"/>
        </w:rPr>
        <w:t xml:space="preserve"> </w:t>
      </w:r>
      <w:proofErr w:type="spellStart"/>
      <w:r w:rsidR="00232E01">
        <w:rPr>
          <w:rFonts w:ascii="Arial" w:hAnsi="Arial" w:cs="Arial"/>
          <w:sz w:val="20"/>
          <w:szCs w:val="20"/>
        </w:rPr>
        <w:t>v.č</w:t>
      </w:r>
      <w:proofErr w:type="spellEnd"/>
      <w:r w:rsidR="00232E01">
        <w:rPr>
          <w:rFonts w:ascii="Arial" w:hAnsi="Arial" w:cs="Arial"/>
          <w:sz w:val="20"/>
          <w:szCs w:val="20"/>
        </w:rPr>
        <w:t>. 21</w:t>
      </w:r>
      <w:r w:rsidR="00766C37">
        <w:rPr>
          <w:rFonts w:ascii="Arial" w:hAnsi="Arial" w:cs="Arial"/>
          <w:sz w:val="20"/>
          <w:szCs w:val="20"/>
        </w:rPr>
        <w:t>29</w:t>
      </w:r>
      <w:r w:rsidR="00232E01">
        <w:rPr>
          <w:rFonts w:ascii="Arial" w:hAnsi="Arial" w:cs="Arial"/>
          <w:sz w:val="20"/>
          <w:szCs w:val="20"/>
        </w:rPr>
        <w:t>,</w:t>
      </w:r>
      <w:r w:rsidRPr="003A42DC">
        <w:rPr>
          <w:rFonts w:ascii="Arial" w:hAnsi="Arial" w:cs="Arial"/>
          <w:sz w:val="20"/>
          <w:szCs w:val="20"/>
        </w:rPr>
        <w:t xml:space="preserve"> 3/4“, 130 mm, Q3=4 m</w:t>
      </w:r>
      <w:r w:rsidRPr="003A42DC">
        <w:rPr>
          <w:rFonts w:ascii="Arial" w:hAnsi="Arial" w:cs="Arial"/>
          <w:sz w:val="20"/>
          <w:szCs w:val="20"/>
          <w:vertAlign w:val="superscript"/>
        </w:rPr>
        <w:t>3</w:t>
      </w:r>
      <w:r>
        <w:rPr>
          <w:rFonts w:ascii="Arial" w:hAnsi="Arial" w:cs="Arial"/>
          <w:sz w:val="20"/>
          <w:szCs w:val="20"/>
        </w:rPr>
        <w:t>/h, který zůstane zachován</w:t>
      </w:r>
      <w:r w:rsidRPr="003A42DC">
        <w:rPr>
          <w:rFonts w:ascii="Arial" w:hAnsi="Arial" w:cs="Arial"/>
          <w:sz w:val="20"/>
          <w:szCs w:val="20"/>
        </w:rPr>
        <w:t>.</w:t>
      </w:r>
    </w:p>
    <w:p w14:paraId="0D2EE2D2" w14:textId="42F32D0F" w:rsidR="00923ED3" w:rsidRDefault="00923ED3" w:rsidP="00923ED3">
      <w:pPr>
        <w:spacing w:after="60"/>
        <w:jc w:val="both"/>
        <w:rPr>
          <w:rFonts w:ascii="Arial" w:hAnsi="Arial" w:cs="Arial"/>
          <w:sz w:val="20"/>
          <w:szCs w:val="20"/>
        </w:rPr>
      </w:pPr>
      <w:r>
        <w:rPr>
          <w:rFonts w:ascii="Arial" w:hAnsi="Arial" w:cs="Arial"/>
          <w:sz w:val="20"/>
          <w:szCs w:val="20"/>
        </w:rPr>
        <w:lastRenderedPageBreak/>
        <w:t>Potrubí UT (výstup/zpátečka) je klasicky izolované a vede jednou větví z výměníkové stanice VS 80</w:t>
      </w:r>
      <w:r w:rsidR="00766C37">
        <w:rPr>
          <w:rFonts w:ascii="Arial" w:hAnsi="Arial" w:cs="Arial"/>
          <w:sz w:val="20"/>
          <w:szCs w:val="20"/>
        </w:rPr>
        <w:t>8</w:t>
      </w:r>
      <w:r w:rsidR="00232E01">
        <w:rPr>
          <w:rFonts w:ascii="Arial" w:hAnsi="Arial" w:cs="Arial"/>
          <w:sz w:val="20"/>
          <w:szCs w:val="20"/>
        </w:rPr>
        <w:t xml:space="preserve"> </w:t>
      </w:r>
      <w:r>
        <w:rPr>
          <w:rFonts w:ascii="Arial" w:hAnsi="Arial" w:cs="Arial"/>
          <w:sz w:val="20"/>
          <w:szCs w:val="20"/>
        </w:rPr>
        <w:t>průchozím kolektorem k jednotlivým odběratelům.</w:t>
      </w:r>
    </w:p>
    <w:p w14:paraId="5AC05965" w14:textId="77777777" w:rsidR="00923ED3" w:rsidRPr="0008047F" w:rsidRDefault="00923ED3" w:rsidP="00923ED3">
      <w:pPr>
        <w:spacing w:after="60"/>
        <w:jc w:val="both"/>
        <w:rPr>
          <w:rFonts w:ascii="Arial" w:hAnsi="Arial" w:cs="Arial"/>
          <w:sz w:val="20"/>
          <w:szCs w:val="20"/>
        </w:rPr>
      </w:pPr>
    </w:p>
    <w:p w14:paraId="20325FFE" w14:textId="73F5D718" w:rsidR="00923ED3" w:rsidRDefault="00923ED3" w:rsidP="00923ED3">
      <w:pPr>
        <w:spacing w:after="60"/>
        <w:jc w:val="both"/>
        <w:rPr>
          <w:rFonts w:ascii="Arial" w:hAnsi="Arial" w:cs="Arial"/>
          <w:sz w:val="20"/>
          <w:szCs w:val="20"/>
        </w:rPr>
      </w:pPr>
      <w:r w:rsidRPr="00FD44F5">
        <w:rPr>
          <w:rFonts w:ascii="Arial" w:hAnsi="Arial" w:cs="Arial"/>
          <w:b/>
          <w:sz w:val="20"/>
          <w:szCs w:val="20"/>
        </w:rPr>
        <w:t>Ohřev TV</w:t>
      </w:r>
      <w:r w:rsidRPr="0018466C">
        <w:rPr>
          <w:rFonts w:ascii="Arial" w:hAnsi="Arial" w:cs="Arial"/>
          <w:sz w:val="20"/>
          <w:szCs w:val="20"/>
        </w:rPr>
        <w:t xml:space="preserve"> bude </w:t>
      </w:r>
      <w:r w:rsidRPr="00FD44F5">
        <w:rPr>
          <w:rFonts w:ascii="Arial" w:hAnsi="Arial" w:cs="Arial"/>
          <w:sz w:val="20"/>
          <w:szCs w:val="20"/>
        </w:rPr>
        <w:t>prováděn v</w:t>
      </w:r>
      <w:r>
        <w:rPr>
          <w:rFonts w:ascii="Arial" w:hAnsi="Arial" w:cs="Arial"/>
          <w:sz w:val="20"/>
          <w:szCs w:val="20"/>
        </w:rPr>
        <w:t xml:space="preserve">e dvojici </w:t>
      </w:r>
      <w:r w:rsidRPr="005C7753">
        <w:rPr>
          <w:rFonts w:ascii="Arial" w:hAnsi="Arial" w:cs="Arial"/>
          <w:sz w:val="20"/>
          <w:szCs w:val="20"/>
        </w:rPr>
        <w:t>deskový</w:t>
      </w:r>
      <w:r>
        <w:rPr>
          <w:rFonts w:ascii="Arial" w:hAnsi="Arial" w:cs="Arial"/>
          <w:sz w:val="20"/>
          <w:szCs w:val="20"/>
        </w:rPr>
        <w:t>ch</w:t>
      </w:r>
      <w:r w:rsidRPr="005C7753">
        <w:rPr>
          <w:rFonts w:ascii="Arial" w:hAnsi="Arial" w:cs="Arial"/>
          <w:sz w:val="20"/>
          <w:szCs w:val="20"/>
        </w:rPr>
        <w:t xml:space="preserve"> výměník</w:t>
      </w:r>
      <w:r>
        <w:rPr>
          <w:rFonts w:ascii="Arial" w:hAnsi="Arial" w:cs="Arial"/>
          <w:sz w:val="20"/>
          <w:szCs w:val="20"/>
        </w:rPr>
        <w:t>ů</w:t>
      </w:r>
      <w:r w:rsidRPr="005C7753">
        <w:rPr>
          <w:rFonts w:ascii="Arial" w:hAnsi="Arial" w:cs="Arial"/>
          <w:sz w:val="20"/>
          <w:szCs w:val="20"/>
        </w:rPr>
        <w:t xml:space="preserve"> z nerezových desek </w:t>
      </w:r>
      <w:proofErr w:type="spellStart"/>
      <w:r w:rsidRPr="005C7753">
        <w:rPr>
          <w:rFonts w:ascii="Arial" w:hAnsi="Arial" w:cs="Arial"/>
          <w:sz w:val="20"/>
          <w:szCs w:val="20"/>
        </w:rPr>
        <w:t>celonerezový</w:t>
      </w:r>
      <w:r>
        <w:rPr>
          <w:rFonts w:ascii="Arial" w:hAnsi="Arial" w:cs="Arial"/>
          <w:sz w:val="20"/>
          <w:szCs w:val="20"/>
        </w:rPr>
        <w:t>ch</w:t>
      </w:r>
      <w:proofErr w:type="spellEnd"/>
      <w:r>
        <w:rPr>
          <w:rFonts w:ascii="Arial" w:hAnsi="Arial" w:cs="Arial"/>
          <w:sz w:val="20"/>
          <w:szCs w:val="20"/>
        </w:rPr>
        <w:t xml:space="preserve"> </w:t>
      </w:r>
      <w:r w:rsidRPr="00E67C5D">
        <w:rPr>
          <w:rFonts w:ascii="Arial" w:hAnsi="Arial" w:cs="Arial"/>
          <w:sz w:val="20"/>
          <w:szCs w:val="20"/>
        </w:rPr>
        <w:t xml:space="preserve">s regulací na konstantní teplotu. </w:t>
      </w:r>
      <w:r>
        <w:rPr>
          <w:rFonts w:ascii="Arial" w:hAnsi="Arial" w:cs="Arial"/>
          <w:sz w:val="20"/>
          <w:szCs w:val="20"/>
        </w:rPr>
        <w:t xml:space="preserve">Každý výměník má jmenovitý výkon </w:t>
      </w:r>
      <w:r w:rsidR="00232E01">
        <w:rPr>
          <w:rFonts w:ascii="Arial" w:hAnsi="Arial" w:cs="Arial"/>
          <w:sz w:val="20"/>
          <w:szCs w:val="20"/>
        </w:rPr>
        <w:t>325</w:t>
      </w:r>
      <w:r>
        <w:rPr>
          <w:rFonts w:ascii="Arial" w:hAnsi="Arial" w:cs="Arial"/>
          <w:sz w:val="20"/>
          <w:szCs w:val="20"/>
        </w:rPr>
        <w:t xml:space="preserve"> kW. Výměníky jsou zapojeny paralelně. </w:t>
      </w:r>
      <w:r w:rsidRPr="00E67C5D">
        <w:rPr>
          <w:rFonts w:ascii="Arial" w:hAnsi="Arial" w:cs="Arial"/>
          <w:sz w:val="20"/>
          <w:szCs w:val="20"/>
        </w:rPr>
        <w:t xml:space="preserve">Na výstupu teplé vody je osazena celo-nerezová </w:t>
      </w:r>
      <w:r>
        <w:rPr>
          <w:rFonts w:ascii="Arial" w:hAnsi="Arial" w:cs="Arial"/>
          <w:sz w:val="20"/>
          <w:szCs w:val="20"/>
        </w:rPr>
        <w:t>akumulační</w:t>
      </w:r>
      <w:r w:rsidRPr="00E67C5D">
        <w:rPr>
          <w:rFonts w:ascii="Arial" w:hAnsi="Arial" w:cs="Arial"/>
          <w:sz w:val="20"/>
          <w:szCs w:val="20"/>
        </w:rPr>
        <w:t xml:space="preserve"> nádrž</w:t>
      </w:r>
      <w:r w:rsidRPr="00FD44F5">
        <w:rPr>
          <w:rFonts w:ascii="Arial" w:hAnsi="Arial" w:cs="Arial"/>
          <w:sz w:val="20"/>
          <w:szCs w:val="20"/>
        </w:rPr>
        <w:t xml:space="preserve"> </w:t>
      </w:r>
      <w:r>
        <w:rPr>
          <w:rFonts w:ascii="Arial" w:hAnsi="Arial" w:cs="Arial"/>
          <w:sz w:val="20"/>
          <w:szCs w:val="20"/>
        </w:rPr>
        <w:t xml:space="preserve">o </w:t>
      </w:r>
      <w:r w:rsidRPr="00430D11">
        <w:rPr>
          <w:rFonts w:ascii="Arial" w:hAnsi="Arial" w:cs="Arial"/>
          <w:sz w:val="20"/>
          <w:szCs w:val="20"/>
        </w:rPr>
        <w:t xml:space="preserve">objemu </w:t>
      </w:r>
      <w:r>
        <w:rPr>
          <w:rFonts w:ascii="Arial" w:hAnsi="Arial" w:cs="Arial"/>
          <w:sz w:val="20"/>
          <w:szCs w:val="20"/>
        </w:rPr>
        <w:t>10</w:t>
      </w:r>
      <w:r w:rsidRPr="00430D11">
        <w:rPr>
          <w:rFonts w:ascii="Arial" w:hAnsi="Arial" w:cs="Arial"/>
          <w:sz w:val="20"/>
          <w:szCs w:val="20"/>
        </w:rPr>
        <w:t>00 l</w:t>
      </w:r>
      <w:r>
        <w:rPr>
          <w:rFonts w:ascii="Arial" w:hAnsi="Arial" w:cs="Arial"/>
          <w:sz w:val="20"/>
          <w:szCs w:val="20"/>
        </w:rPr>
        <w:t>itrů</w:t>
      </w:r>
      <w:r w:rsidRPr="00430D11">
        <w:rPr>
          <w:rFonts w:ascii="Arial" w:hAnsi="Arial" w:cs="Arial"/>
          <w:sz w:val="20"/>
          <w:szCs w:val="20"/>
        </w:rPr>
        <w:t>,</w:t>
      </w:r>
      <w:r w:rsidRPr="00FD44F5">
        <w:rPr>
          <w:rFonts w:ascii="Arial" w:hAnsi="Arial" w:cs="Arial"/>
          <w:sz w:val="20"/>
          <w:szCs w:val="20"/>
        </w:rPr>
        <w:t xml:space="preserve"> </w:t>
      </w:r>
      <w:r>
        <w:rPr>
          <w:rFonts w:ascii="Arial" w:hAnsi="Arial" w:cs="Arial"/>
          <w:sz w:val="20"/>
          <w:szCs w:val="20"/>
        </w:rPr>
        <w:t xml:space="preserve">s izolací, </w:t>
      </w:r>
      <w:r w:rsidRPr="00FD44F5">
        <w:rPr>
          <w:rFonts w:ascii="Arial" w:hAnsi="Arial" w:cs="Arial"/>
          <w:sz w:val="20"/>
          <w:szCs w:val="20"/>
        </w:rPr>
        <w:t xml:space="preserve">zajišťující </w:t>
      </w:r>
      <w:r>
        <w:rPr>
          <w:rFonts w:ascii="Arial" w:hAnsi="Arial" w:cs="Arial"/>
          <w:sz w:val="20"/>
          <w:szCs w:val="20"/>
        </w:rPr>
        <w:t>akumulaci</w:t>
      </w:r>
      <w:r w:rsidRPr="00FD44F5">
        <w:rPr>
          <w:rFonts w:ascii="Arial" w:hAnsi="Arial" w:cs="Arial"/>
          <w:sz w:val="20"/>
          <w:szCs w:val="20"/>
        </w:rPr>
        <w:t xml:space="preserve"> při </w:t>
      </w:r>
      <w:r>
        <w:rPr>
          <w:rFonts w:ascii="Arial" w:hAnsi="Arial" w:cs="Arial"/>
          <w:sz w:val="20"/>
          <w:szCs w:val="20"/>
        </w:rPr>
        <w:t>špičkovém odběru TV</w:t>
      </w:r>
      <w:r w:rsidRPr="00FD44F5">
        <w:rPr>
          <w:rFonts w:ascii="Arial" w:hAnsi="Arial" w:cs="Arial"/>
          <w:sz w:val="20"/>
          <w:szCs w:val="20"/>
        </w:rPr>
        <w:t xml:space="preserve">. </w:t>
      </w:r>
      <w:r>
        <w:rPr>
          <w:rFonts w:ascii="Arial" w:hAnsi="Arial" w:cs="Arial"/>
          <w:sz w:val="20"/>
          <w:szCs w:val="20"/>
        </w:rPr>
        <w:t xml:space="preserve">Akumulační nádrž má osazen obtok. </w:t>
      </w:r>
      <w:r w:rsidRPr="00FD44F5">
        <w:rPr>
          <w:rFonts w:ascii="Arial" w:hAnsi="Arial" w:cs="Arial"/>
          <w:sz w:val="20"/>
          <w:szCs w:val="20"/>
        </w:rPr>
        <w:t>Cirkulace TV je zajištěna</w:t>
      </w:r>
      <w:r>
        <w:rPr>
          <w:rFonts w:ascii="Arial" w:hAnsi="Arial" w:cs="Arial"/>
          <w:sz w:val="20"/>
          <w:szCs w:val="20"/>
        </w:rPr>
        <w:t xml:space="preserve"> dvěma </w:t>
      </w:r>
      <w:r w:rsidRPr="00FD44F5">
        <w:rPr>
          <w:rFonts w:ascii="Arial" w:hAnsi="Arial" w:cs="Arial"/>
          <w:sz w:val="20"/>
          <w:szCs w:val="20"/>
        </w:rPr>
        <w:t>cirkulační</w:t>
      </w:r>
      <w:r>
        <w:rPr>
          <w:rFonts w:ascii="Arial" w:hAnsi="Arial" w:cs="Arial"/>
          <w:sz w:val="20"/>
          <w:szCs w:val="20"/>
        </w:rPr>
        <w:t xml:space="preserve">mi </w:t>
      </w:r>
      <w:r w:rsidRPr="00E67C5D">
        <w:rPr>
          <w:rFonts w:ascii="Arial" w:hAnsi="Arial" w:cs="Arial"/>
          <w:sz w:val="20"/>
          <w:szCs w:val="20"/>
        </w:rPr>
        <w:t>čerpadl</w:t>
      </w:r>
      <w:r>
        <w:rPr>
          <w:rFonts w:ascii="Arial" w:hAnsi="Arial" w:cs="Arial"/>
          <w:sz w:val="20"/>
          <w:szCs w:val="20"/>
        </w:rPr>
        <w:t xml:space="preserve">y </w:t>
      </w:r>
      <w:proofErr w:type="spellStart"/>
      <w:r w:rsidRPr="005C7753">
        <w:rPr>
          <w:rFonts w:ascii="Arial" w:hAnsi="Arial" w:cs="Arial"/>
          <w:b/>
          <w:sz w:val="20"/>
          <w:szCs w:val="20"/>
        </w:rPr>
        <w:t>mokroběžné</w:t>
      </w:r>
      <w:proofErr w:type="spellEnd"/>
      <w:r w:rsidRPr="005C7753">
        <w:rPr>
          <w:rFonts w:ascii="Arial" w:hAnsi="Arial" w:cs="Arial"/>
          <w:b/>
          <w:sz w:val="20"/>
          <w:szCs w:val="20"/>
        </w:rPr>
        <w:t xml:space="preserve"> přírub</w:t>
      </w:r>
      <w:r w:rsidR="00232E01">
        <w:rPr>
          <w:rFonts w:ascii="Arial" w:hAnsi="Arial" w:cs="Arial"/>
          <w:b/>
          <w:sz w:val="20"/>
          <w:szCs w:val="20"/>
        </w:rPr>
        <w:t>ové</w:t>
      </w:r>
      <w:r w:rsidRPr="005C7753">
        <w:rPr>
          <w:rFonts w:ascii="Arial" w:hAnsi="Arial" w:cs="Arial"/>
          <w:b/>
          <w:sz w:val="20"/>
          <w:szCs w:val="20"/>
        </w:rPr>
        <w:t xml:space="preserve"> DN65 PN10 RG 230V </w:t>
      </w:r>
      <w:proofErr w:type="spellStart"/>
      <w:r w:rsidRPr="005C7753">
        <w:rPr>
          <w:rFonts w:ascii="Arial" w:hAnsi="Arial" w:cs="Arial"/>
          <w:b/>
          <w:sz w:val="20"/>
          <w:szCs w:val="20"/>
        </w:rPr>
        <w:t>ErP</w:t>
      </w:r>
      <w:proofErr w:type="spellEnd"/>
      <w:r w:rsidRPr="005C7753">
        <w:rPr>
          <w:rFonts w:ascii="Arial" w:hAnsi="Arial" w:cs="Arial"/>
          <w:b/>
          <w:sz w:val="20"/>
          <w:szCs w:val="20"/>
        </w:rPr>
        <w:t>, plynule nastavitelná hodnota výtlaku</w:t>
      </w:r>
      <w:r w:rsidR="00232E01">
        <w:rPr>
          <w:rFonts w:ascii="Arial" w:hAnsi="Arial" w:cs="Arial"/>
          <w:b/>
          <w:sz w:val="20"/>
          <w:szCs w:val="20"/>
        </w:rPr>
        <w:t xml:space="preserve">. </w:t>
      </w:r>
      <w:r>
        <w:rPr>
          <w:rFonts w:ascii="Arial" w:hAnsi="Arial" w:cs="Arial"/>
          <w:sz w:val="20"/>
          <w:szCs w:val="20"/>
        </w:rPr>
        <w:t>C</w:t>
      </w:r>
      <w:r w:rsidRPr="002B6E25">
        <w:rPr>
          <w:rFonts w:ascii="Arial" w:hAnsi="Arial" w:cs="Arial"/>
          <w:sz w:val="20"/>
          <w:szCs w:val="20"/>
        </w:rPr>
        <w:t>hod čerpadel TV</w:t>
      </w:r>
      <w:r>
        <w:rPr>
          <w:rFonts w:ascii="Arial" w:hAnsi="Arial" w:cs="Arial"/>
          <w:sz w:val="20"/>
          <w:szCs w:val="20"/>
        </w:rPr>
        <w:t xml:space="preserve"> bude řízen dálkově, </w:t>
      </w:r>
      <w:r w:rsidRPr="002B6E25">
        <w:rPr>
          <w:rFonts w:ascii="Arial" w:hAnsi="Arial" w:cs="Arial"/>
          <w:sz w:val="20"/>
          <w:szCs w:val="20"/>
        </w:rPr>
        <w:t>automatickým střídavým režimem</w:t>
      </w:r>
      <w:r>
        <w:rPr>
          <w:rFonts w:ascii="Arial" w:hAnsi="Arial" w:cs="Arial"/>
          <w:sz w:val="20"/>
          <w:szCs w:val="20"/>
        </w:rPr>
        <w:t xml:space="preserve">. </w:t>
      </w:r>
      <w:r w:rsidRPr="00B806C8">
        <w:rPr>
          <w:rFonts w:ascii="Arial" w:hAnsi="Arial" w:cs="Arial"/>
          <w:sz w:val="20"/>
          <w:szCs w:val="20"/>
        </w:rPr>
        <w:t xml:space="preserve">Daná funkce </w:t>
      </w:r>
      <w:r>
        <w:rPr>
          <w:rFonts w:ascii="Arial" w:hAnsi="Arial" w:cs="Arial"/>
          <w:sz w:val="20"/>
          <w:szCs w:val="20"/>
        </w:rPr>
        <w:t>bude</w:t>
      </w:r>
      <w:r w:rsidRPr="00B806C8">
        <w:rPr>
          <w:rFonts w:ascii="Arial" w:hAnsi="Arial" w:cs="Arial"/>
          <w:sz w:val="20"/>
          <w:szCs w:val="20"/>
        </w:rPr>
        <w:t xml:space="preserve"> zajištěna </w:t>
      </w:r>
      <w:r>
        <w:rPr>
          <w:rFonts w:ascii="Arial" w:hAnsi="Arial" w:cs="Arial"/>
          <w:sz w:val="20"/>
          <w:szCs w:val="20"/>
        </w:rPr>
        <w:t xml:space="preserve">jedním </w:t>
      </w:r>
      <w:r w:rsidRPr="00B806C8">
        <w:rPr>
          <w:rFonts w:ascii="Arial" w:hAnsi="Arial" w:cs="Arial"/>
          <w:sz w:val="20"/>
          <w:szCs w:val="20"/>
        </w:rPr>
        <w:t>čerpadl</w:t>
      </w:r>
      <w:r>
        <w:rPr>
          <w:rFonts w:ascii="Arial" w:hAnsi="Arial" w:cs="Arial"/>
          <w:sz w:val="20"/>
          <w:szCs w:val="20"/>
        </w:rPr>
        <w:t>em</w:t>
      </w:r>
      <w:r w:rsidRPr="00B806C8">
        <w:rPr>
          <w:rFonts w:ascii="Arial" w:hAnsi="Arial" w:cs="Arial"/>
          <w:sz w:val="20"/>
          <w:szCs w:val="20"/>
        </w:rPr>
        <w:t xml:space="preserve"> </w:t>
      </w:r>
      <w:r>
        <w:rPr>
          <w:rFonts w:ascii="Arial" w:hAnsi="Arial" w:cs="Arial"/>
          <w:sz w:val="20"/>
          <w:szCs w:val="20"/>
        </w:rPr>
        <w:t xml:space="preserve">s tím, že druhé čerpadlo je </w:t>
      </w:r>
      <w:r w:rsidRPr="00B806C8">
        <w:rPr>
          <w:rFonts w:ascii="Arial" w:hAnsi="Arial" w:cs="Arial"/>
          <w:sz w:val="20"/>
          <w:szCs w:val="20"/>
        </w:rPr>
        <w:t>mokr</w:t>
      </w:r>
      <w:r>
        <w:rPr>
          <w:rFonts w:ascii="Arial" w:hAnsi="Arial" w:cs="Arial"/>
          <w:sz w:val="20"/>
          <w:szCs w:val="20"/>
        </w:rPr>
        <w:t>á/</w:t>
      </w:r>
      <w:r w:rsidRPr="00B806C8">
        <w:rPr>
          <w:rFonts w:ascii="Arial" w:hAnsi="Arial" w:cs="Arial"/>
          <w:sz w:val="20"/>
          <w:szCs w:val="20"/>
        </w:rPr>
        <w:t>střídav</w:t>
      </w:r>
      <w:r>
        <w:rPr>
          <w:rFonts w:ascii="Arial" w:hAnsi="Arial" w:cs="Arial"/>
          <w:sz w:val="20"/>
          <w:szCs w:val="20"/>
        </w:rPr>
        <w:t xml:space="preserve">á </w:t>
      </w:r>
      <w:r w:rsidRPr="00B806C8">
        <w:rPr>
          <w:rFonts w:ascii="Arial" w:hAnsi="Arial" w:cs="Arial"/>
          <w:sz w:val="20"/>
          <w:szCs w:val="20"/>
        </w:rPr>
        <w:t>záloh</w:t>
      </w:r>
      <w:r>
        <w:rPr>
          <w:rFonts w:ascii="Arial" w:hAnsi="Arial" w:cs="Arial"/>
          <w:sz w:val="20"/>
          <w:szCs w:val="20"/>
        </w:rPr>
        <w:t>a</w:t>
      </w:r>
      <w:r w:rsidRPr="00B806C8">
        <w:rPr>
          <w:rFonts w:ascii="Arial" w:hAnsi="Arial" w:cs="Arial"/>
          <w:sz w:val="20"/>
          <w:szCs w:val="20"/>
        </w:rPr>
        <w:t xml:space="preserve"> (spínání chodu a střídání též automaticky)</w:t>
      </w:r>
      <w:r>
        <w:rPr>
          <w:rFonts w:ascii="Arial" w:hAnsi="Arial" w:cs="Arial"/>
          <w:sz w:val="20"/>
          <w:szCs w:val="20"/>
        </w:rPr>
        <w:t>.</w:t>
      </w:r>
    </w:p>
    <w:p w14:paraId="4799671E" w14:textId="77777777" w:rsidR="00923ED3" w:rsidRPr="00B632B5" w:rsidRDefault="00923ED3" w:rsidP="00923ED3">
      <w:pPr>
        <w:spacing w:after="60"/>
        <w:jc w:val="both"/>
        <w:rPr>
          <w:rFonts w:ascii="Arial" w:hAnsi="Arial" w:cs="Arial"/>
          <w:sz w:val="20"/>
          <w:szCs w:val="20"/>
        </w:rPr>
      </w:pPr>
      <w:r w:rsidRPr="00B632B5">
        <w:rPr>
          <w:rFonts w:ascii="Arial" w:hAnsi="Arial" w:cs="Arial"/>
          <w:sz w:val="20"/>
          <w:szCs w:val="20"/>
        </w:rPr>
        <w:t>Parametry TV na výstupu z PS (</w:t>
      </w:r>
      <w:proofErr w:type="spellStart"/>
      <w:r w:rsidRPr="00B632B5">
        <w:rPr>
          <w:rFonts w:ascii="Arial" w:hAnsi="Arial" w:cs="Arial"/>
          <w:sz w:val="20"/>
          <w:szCs w:val="20"/>
        </w:rPr>
        <w:t>sekundár</w:t>
      </w:r>
      <w:proofErr w:type="spellEnd"/>
      <w:r w:rsidRPr="00B632B5">
        <w:rPr>
          <w:rFonts w:ascii="Arial" w:hAnsi="Arial" w:cs="Arial"/>
          <w:sz w:val="20"/>
          <w:szCs w:val="20"/>
        </w:rPr>
        <w:t>):</w:t>
      </w:r>
    </w:p>
    <w:p w14:paraId="6315CD8D" w14:textId="7120506A"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Jmenovitý výkon 100%</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232E01">
        <w:rPr>
          <w:rFonts w:ascii="Arial" w:hAnsi="Arial" w:cs="Arial"/>
          <w:sz w:val="20"/>
          <w:szCs w:val="20"/>
        </w:rPr>
        <w:t>650</w:t>
      </w:r>
      <w:r w:rsidRPr="00C56E87">
        <w:rPr>
          <w:rFonts w:ascii="Arial" w:hAnsi="Arial" w:cs="Arial"/>
          <w:sz w:val="20"/>
          <w:szCs w:val="20"/>
        </w:rPr>
        <w:t xml:space="preserve"> kW, tj. 2×</w:t>
      </w:r>
      <w:r w:rsidR="00232E01">
        <w:rPr>
          <w:rFonts w:ascii="Arial" w:hAnsi="Arial" w:cs="Arial"/>
          <w:sz w:val="20"/>
          <w:szCs w:val="20"/>
        </w:rPr>
        <w:t>325</w:t>
      </w:r>
      <w:r w:rsidRPr="00C56E87">
        <w:rPr>
          <w:rFonts w:ascii="Arial" w:hAnsi="Arial" w:cs="Arial"/>
          <w:sz w:val="20"/>
          <w:szCs w:val="20"/>
        </w:rPr>
        <w:t xml:space="preserve"> kW (v provozu dva výměníky tepla)</w:t>
      </w:r>
    </w:p>
    <w:p w14:paraId="567B8A64" w14:textId="6FC8152C" w:rsidR="00923ED3" w:rsidRPr="00C56E87" w:rsidRDefault="00923ED3" w:rsidP="00923ED3">
      <w:pPr>
        <w:spacing w:after="60"/>
        <w:ind w:left="4254" w:hanging="4254"/>
        <w:jc w:val="both"/>
        <w:rPr>
          <w:rFonts w:ascii="Arial" w:hAnsi="Arial" w:cs="Arial"/>
          <w:sz w:val="20"/>
          <w:szCs w:val="20"/>
        </w:rPr>
      </w:pPr>
      <w:r w:rsidRPr="00C56E87">
        <w:rPr>
          <w:rFonts w:ascii="Arial" w:hAnsi="Arial" w:cs="Arial"/>
          <w:sz w:val="20"/>
          <w:szCs w:val="20"/>
        </w:rPr>
        <w:t>Maximální výkon (při 75% záloze výměníků)</w:t>
      </w:r>
      <w:r>
        <w:rPr>
          <w:rFonts w:ascii="Arial" w:hAnsi="Arial" w:cs="Arial"/>
          <w:sz w:val="20"/>
          <w:szCs w:val="20"/>
        </w:rPr>
        <w:tab/>
      </w:r>
      <w:r w:rsidRPr="00C56E87">
        <w:rPr>
          <w:rFonts w:ascii="Arial" w:hAnsi="Arial" w:cs="Arial"/>
          <w:sz w:val="20"/>
          <w:szCs w:val="20"/>
        </w:rPr>
        <w:t>4</w:t>
      </w:r>
      <w:r w:rsidR="00232E01">
        <w:rPr>
          <w:rFonts w:ascii="Arial" w:hAnsi="Arial" w:cs="Arial"/>
          <w:sz w:val="20"/>
          <w:szCs w:val="20"/>
        </w:rPr>
        <w:t>90</w:t>
      </w:r>
      <w:r w:rsidRPr="00C56E87">
        <w:rPr>
          <w:rFonts w:ascii="Arial" w:hAnsi="Arial" w:cs="Arial"/>
          <w:sz w:val="20"/>
          <w:szCs w:val="20"/>
        </w:rPr>
        <w:t xml:space="preserve"> kW (v provozu pouze jeden výměník tepla, havarijní stav)</w:t>
      </w:r>
    </w:p>
    <w:p w14:paraId="5C78F4F2" w14:textId="77777777"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 xml:space="preserve">Tlaková ztráta </w:t>
      </w:r>
      <w:proofErr w:type="spellStart"/>
      <w:r w:rsidRPr="00C56E87">
        <w:rPr>
          <w:rFonts w:ascii="Arial" w:hAnsi="Arial" w:cs="Arial"/>
          <w:sz w:val="20"/>
          <w:szCs w:val="20"/>
        </w:rPr>
        <w:t>primár</w:t>
      </w:r>
      <w:proofErr w:type="spellEnd"/>
      <w:r w:rsidRPr="00C56E87">
        <w:rPr>
          <w:rFonts w:ascii="Arial" w:hAnsi="Arial" w:cs="Arial"/>
          <w:sz w:val="20"/>
          <w:szCs w:val="20"/>
        </w:rPr>
        <w:t>/</w:t>
      </w:r>
      <w:proofErr w:type="spellStart"/>
      <w:r w:rsidRPr="00C56E87">
        <w:rPr>
          <w:rFonts w:ascii="Arial" w:hAnsi="Arial" w:cs="Arial"/>
          <w:sz w:val="20"/>
          <w:szCs w:val="20"/>
        </w:rPr>
        <w:t>sekundár</w:t>
      </w:r>
      <w:proofErr w:type="spellEnd"/>
      <w:r w:rsidRPr="00C56E87">
        <w:rPr>
          <w:rFonts w:ascii="Arial" w:hAnsi="Arial" w:cs="Arial"/>
          <w:sz w:val="20"/>
          <w:szCs w:val="20"/>
        </w:rPr>
        <w:t>:</w:t>
      </w:r>
    </w:p>
    <w:p w14:paraId="2759C0DB" w14:textId="243DCD42"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Při 100% jmenovitého výkonu dvou výměníků tepla</w:t>
      </w:r>
      <w:r>
        <w:rPr>
          <w:rFonts w:ascii="Arial" w:hAnsi="Arial" w:cs="Arial"/>
          <w:sz w:val="20"/>
          <w:szCs w:val="20"/>
        </w:rPr>
        <w:tab/>
      </w:r>
      <w:r w:rsidRPr="00C56E87">
        <w:rPr>
          <w:rFonts w:ascii="Arial" w:hAnsi="Arial" w:cs="Arial"/>
          <w:sz w:val="20"/>
          <w:szCs w:val="20"/>
        </w:rPr>
        <w:t>5,</w:t>
      </w:r>
      <w:r w:rsidR="00232E01">
        <w:rPr>
          <w:rFonts w:ascii="Arial" w:hAnsi="Arial" w:cs="Arial"/>
          <w:sz w:val="20"/>
          <w:szCs w:val="20"/>
        </w:rPr>
        <w:t>0</w:t>
      </w:r>
      <w:r w:rsidRPr="00C56E87">
        <w:rPr>
          <w:rFonts w:ascii="Arial" w:hAnsi="Arial" w:cs="Arial"/>
          <w:sz w:val="20"/>
          <w:szCs w:val="20"/>
        </w:rPr>
        <w:t>/</w:t>
      </w:r>
      <w:r w:rsidR="00232E01">
        <w:rPr>
          <w:rFonts w:ascii="Arial" w:hAnsi="Arial" w:cs="Arial"/>
          <w:sz w:val="20"/>
          <w:szCs w:val="20"/>
        </w:rPr>
        <w:t>6,6</w:t>
      </w:r>
      <w:r w:rsidRPr="00C56E87">
        <w:rPr>
          <w:rFonts w:ascii="Arial" w:hAnsi="Arial" w:cs="Arial"/>
          <w:sz w:val="20"/>
          <w:szCs w:val="20"/>
        </w:rPr>
        <w:t xml:space="preserve"> </w:t>
      </w:r>
      <w:proofErr w:type="spellStart"/>
      <w:r w:rsidRPr="00C56E87">
        <w:rPr>
          <w:rFonts w:ascii="Arial" w:hAnsi="Arial" w:cs="Arial"/>
          <w:sz w:val="20"/>
          <w:szCs w:val="20"/>
        </w:rPr>
        <w:t>kPa</w:t>
      </w:r>
      <w:proofErr w:type="spellEnd"/>
      <w:r w:rsidRPr="00C56E87">
        <w:rPr>
          <w:rFonts w:ascii="Arial" w:hAnsi="Arial" w:cs="Arial"/>
          <w:sz w:val="20"/>
          <w:szCs w:val="20"/>
        </w:rPr>
        <w:t>/výměník</w:t>
      </w:r>
    </w:p>
    <w:p w14:paraId="280B33B9" w14:textId="595ECCFA" w:rsidR="00923ED3" w:rsidRPr="00B632B5" w:rsidRDefault="00923ED3" w:rsidP="00923ED3">
      <w:pPr>
        <w:spacing w:after="60"/>
        <w:jc w:val="both"/>
        <w:rPr>
          <w:rFonts w:ascii="Arial" w:hAnsi="Arial" w:cs="Arial"/>
          <w:sz w:val="20"/>
          <w:szCs w:val="20"/>
        </w:rPr>
      </w:pPr>
      <w:r w:rsidRPr="00391B04">
        <w:rPr>
          <w:rFonts w:ascii="Arial" w:hAnsi="Arial" w:cs="Arial"/>
          <w:sz w:val="20"/>
          <w:szCs w:val="20"/>
        </w:rPr>
        <w:t>Teplotní spád</w:t>
      </w:r>
      <w:r w:rsidRPr="00391B04">
        <w:rPr>
          <w:rFonts w:ascii="Arial" w:hAnsi="Arial" w:cs="Arial"/>
          <w:sz w:val="20"/>
          <w:szCs w:val="20"/>
        </w:rPr>
        <w:tab/>
      </w:r>
      <w:r w:rsidRPr="00391B04">
        <w:rPr>
          <w:rFonts w:ascii="Arial" w:hAnsi="Arial" w:cs="Arial"/>
          <w:sz w:val="20"/>
          <w:szCs w:val="20"/>
        </w:rPr>
        <w:tab/>
      </w:r>
      <w:r w:rsidRPr="00391B04">
        <w:rPr>
          <w:rFonts w:ascii="Arial" w:hAnsi="Arial" w:cs="Arial"/>
          <w:sz w:val="20"/>
          <w:szCs w:val="20"/>
        </w:rPr>
        <w:tab/>
      </w:r>
      <w:r>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391B04">
        <w:rPr>
          <w:rFonts w:ascii="Arial" w:hAnsi="Arial" w:cs="Arial"/>
          <w:sz w:val="20"/>
          <w:szCs w:val="20"/>
        </w:rPr>
        <w:t>55/10°C (45°C cirkulace)</w:t>
      </w:r>
    </w:p>
    <w:p w14:paraId="50CC09F0" w14:textId="52E6C394" w:rsidR="00923ED3" w:rsidRPr="00B632B5" w:rsidRDefault="00923ED3" w:rsidP="00923ED3">
      <w:pPr>
        <w:spacing w:after="60"/>
        <w:jc w:val="both"/>
        <w:rPr>
          <w:rFonts w:ascii="Arial" w:hAnsi="Arial" w:cs="Arial"/>
          <w:sz w:val="20"/>
          <w:szCs w:val="20"/>
        </w:rPr>
      </w:pPr>
      <w:r w:rsidRPr="00B632B5">
        <w:rPr>
          <w:rFonts w:ascii="Arial" w:hAnsi="Arial" w:cs="Arial"/>
          <w:sz w:val="20"/>
          <w:szCs w:val="20"/>
        </w:rPr>
        <w:t>Provozní tlak</w:t>
      </w:r>
      <w:r w:rsidRPr="00B632B5">
        <w:rPr>
          <w:rFonts w:ascii="Arial" w:hAnsi="Arial" w:cs="Arial"/>
          <w:sz w:val="20"/>
          <w:szCs w:val="20"/>
        </w:rPr>
        <w:tab/>
      </w:r>
      <w:r w:rsidRPr="00B632B5">
        <w:rPr>
          <w:rFonts w:ascii="Arial" w:hAnsi="Arial" w:cs="Arial"/>
          <w:sz w:val="20"/>
          <w:szCs w:val="20"/>
        </w:rPr>
        <w:tab/>
      </w:r>
      <w:r>
        <w:rPr>
          <w:rFonts w:ascii="Arial" w:hAnsi="Arial" w:cs="Arial"/>
          <w:sz w:val="20"/>
          <w:szCs w:val="20"/>
        </w:rPr>
        <w:tab/>
      </w:r>
      <w:r w:rsidRPr="00B632B5">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B632B5">
        <w:rPr>
          <w:rFonts w:ascii="Arial" w:hAnsi="Arial" w:cs="Arial"/>
          <w:sz w:val="20"/>
          <w:szCs w:val="20"/>
        </w:rPr>
        <w:t>PN</w:t>
      </w:r>
      <w:r>
        <w:rPr>
          <w:rFonts w:ascii="Arial" w:hAnsi="Arial" w:cs="Arial"/>
          <w:sz w:val="20"/>
          <w:szCs w:val="20"/>
        </w:rPr>
        <w:t xml:space="preserve"> </w:t>
      </w:r>
      <w:r w:rsidRPr="00B632B5">
        <w:rPr>
          <w:rFonts w:ascii="Arial" w:hAnsi="Arial" w:cs="Arial"/>
          <w:sz w:val="20"/>
          <w:szCs w:val="20"/>
        </w:rPr>
        <w:t>10</w:t>
      </w:r>
    </w:p>
    <w:p w14:paraId="3EA60BD6" w14:textId="0091CE52" w:rsidR="00923ED3" w:rsidRPr="002B6E25" w:rsidRDefault="00923ED3" w:rsidP="00923ED3">
      <w:pPr>
        <w:spacing w:after="60"/>
        <w:jc w:val="both"/>
        <w:rPr>
          <w:rFonts w:ascii="Arial" w:hAnsi="Arial" w:cs="Arial"/>
          <w:sz w:val="20"/>
          <w:szCs w:val="20"/>
        </w:rPr>
      </w:pPr>
      <w:r w:rsidRPr="00B632B5">
        <w:rPr>
          <w:rFonts w:ascii="Arial" w:hAnsi="Arial" w:cs="Arial"/>
          <w:sz w:val="20"/>
          <w:szCs w:val="20"/>
        </w:rPr>
        <w:t xml:space="preserve">Dimenze </w:t>
      </w:r>
      <w:r>
        <w:rPr>
          <w:rFonts w:ascii="Arial" w:hAnsi="Arial" w:cs="Arial"/>
          <w:sz w:val="20"/>
          <w:szCs w:val="20"/>
        </w:rPr>
        <w:t xml:space="preserve">vodovodní </w:t>
      </w:r>
      <w:r w:rsidRPr="00B632B5">
        <w:rPr>
          <w:rFonts w:ascii="Arial" w:hAnsi="Arial" w:cs="Arial"/>
          <w:sz w:val="20"/>
          <w:szCs w:val="20"/>
        </w:rPr>
        <w:t>přípojky</w:t>
      </w:r>
      <w:r w:rsidRPr="00B632B5">
        <w:rPr>
          <w:rFonts w:ascii="Arial" w:hAnsi="Arial" w:cs="Arial"/>
          <w:sz w:val="20"/>
          <w:szCs w:val="20"/>
        </w:rPr>
        <w:tab/>
      </w:r>
      <w:r w:rsidRPr="00B632B5">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Pr>
          <w:rFonts w:ascii="Arial" w:hAnsi="Arial" w:cs="Arial"/>
          <w:sz w:val="20"/>
          <w:szCs w:val="20"/>
        </w:rPr>
        <w:t>DN 100</w:t>
      </w:r>
    </w:p>
    <w:p w14:paraId="0320EDCF" w14:textId="4072857F" w:rsidR="00923ED3" w:rsidRPr="00CA23BC" w:rsidRDefault="00923ED3" w:rsidP="00923ED3">
      <w:pPr>
        <w:spacing w:after="60"/>
        <w:jc w:val="both"/>
        <w:rPr>
          <w:rFonts w:ascii="Arial" w:hAnsi="Arial" w:cs="Arial"/>
          <w:sz w:val="20"/>
          <w:szCs w:val="20"/>
        </w:rPr>
      </w:pPr>
      <w:r w:rsidRPr="00FD44F5">
        <w:rPr>
          <w:rFonts w:ascii="Arial" w:hAnsi="Arial" w:cs="Arial"/>
          <w:sz w:val="20"/>
          <w:szCs w:val="20"/>
        </w:rPr>
        <w:t xml:space="preserve">Dále je sekundární strana TV vybavena uzavíracími armaturami, filtry, zpětnými klapkami a měřícími a regulačními prvky. Obchodní měření odebraného tepla pro ohřev TV je prováděno na zpátečce </w:t>
      </w:r>
      <w:proofErr w:type="spellStart"/>
      <w:r w:rsidRPr="00FD44F5">
        <w:rPr>
          <w:rFonts w:ascii="Arial" w:hAnsi="Arial" w:cs="Arial"/>
          <w:sz w:val="20"/>
          <w:szCs w:val="20"/>
        </w:rPr>
        <w:t>primáru</w:t>
      </w:r>
      <w:proofErr w:type="spellEnd"/>
      <w:r w:rsidRPr="00FD44F5">
        <w:rPr>
          <w:rFonts w:ascii="Arial" w:hAnsi="Arial" w:cs="Arial"/>
          <w:sz w:val="20"/>
          <w:szCs w:val="20"/>
        </w:rPr>
        <w:t xml:space="preserve"> z deskového výměníku </w:t>
      </w:r>
      <w:r w:rsidR="00C32495">
        <w:rPr>
          <w:rFonts w:ascii="Arial" w:hAnsi="Arial" w:cs="Arial"/>
          <w:sz w:val="20"/>
          <w:szCs w:val="20"/>
        </w:rPr>
        <w:t xml:space="preserve">novým </w:t>
      </w:r>
      <w:r w:rsidRPr="00FD44F5">
        <w:rPr>
          <w:rFonts w:ascii="Arial" w:hAnsi="Arial" w:cs="Arial"/>
          <w:sz w:val="20"/>
          <w:szCs w:val="20"/>
        </w:rPr>
        <w:t xml:space="preserve">ultrazvukovým měřičem </w:t>
      </w:r>
      <w:r w:rsidRPr="00CA23BC">
        <w:rPr>
          <w:rFonts w:ascii="Arial" w:hAnsi="Arial" w:cs="Arial"/>
          <w:sz w:val="20"/>
          <w:szCs w:val="20"/>
        </w:rPr>
        <w:t>tepla</w:t>
      </w:r>
      <w:r w:rsidRPr="00807D1F">
        <w:rPr>
          <w:rFonts w:ascii="Arial" w:hAnsi="Arial" w:cs="Arial"/>
          <w:b/>
          <w:sz w:val="20"/>
          <w:szCs w:val="20"/>
        </w:rPr>
        <w:t xml:space="preserve"> (</w:t>
      </w:r>
      <w:proofErr w:type="spellStart"/>
      <w:r w:rsidRPr="00807D1F">
        <w:rPr>
          <w:rFonts w:ascii="Arial" w:hAnsi="Arial" w:cs="Arial"/>
          <w:b/>
          <w:sz w:val="20"/>
          <w:szCs w:val="20"/>
        </w:rPr>
        <w:t>Qn</w:t>
      </w:r>
      <w:proofErr w:type="spellEnd"/>
      <w:r w:rsidRPr="00807D1F">
        <w:rPr>
          <w:rFonts w:ascii="Arial" w:hAnsi="Arial" w:cs="Arial"/>
          <w:b/>
          <w:sz w:val="20"/>
          <w:szCs w:val="20"/>
        </w:rPr>
        <w:t>=10m3/h, DN40, 300mm, PN25, bateriové nap.)</w:t>
      </w:r>
      <w:r>
        <w:rPr>
          <w:rFonts w:ascii="Arial" w:hAnsi="Arial" w:cs="Arial"/>
          <w:sz w:val="20"/>
          <w:szCs w:val="20"/>
        </w:rPr>
        <w:t xml:space="preserve"> s teplotními čidly.</w:t>
      </w:r>
    </w:p>
    <w:p w14:paraId="214FC23E" w14:textId="7D616DED" w:rsidR="00923ED3" w:rsidRDefault="00923ED3" w:rsidP="00923ED3">
      <w:pPr>
        <w:spacing w:after="60"/>
        <w:jc w:val="both"/>
        <w:rPr>
          <w:rFonts w:ascii="Arial" w:hAnsi="Arial" w:cs="Arial"/>
          <w:sz w:val="20"/>
          <w:szCs w:val="20"/>
        </w:rPr>
      </w:pPr>
      <w:r>
        <w:rPr>
          <w:rFonts w:ascii="Arial" w:hAnsi="Arial" w:cs="Arial"/>
          <w:sz w:val="20"/>
          <w:szCs w:val="20"/>
        </w:rPr>
        <w:t xml:space="preserve">Pro přípravu TV je do místnosti přiveden vodovod, jehož část k výměníkům bude rekonstruována. Množství odebrané pitné vody je měřeno stávajícím vodoměrem </w:t>
      </w:r>
      <w:proofErr w:type="spellStart"/>
      <w:r w:rsidRPr="00807D1F">
        <w:rPr>
          <w:rFonts w:ascii="Arial" w:hAnsi="Arial" w:cs="Arial"/>
          <w:sz w:val="20"/>
          <w:szCs w:val="20"/>
        </w:rPr>
        <w:t>Actaris</w:t>
      </w:r>
      <w:proofErr w:type="spellEnd"/>
      <w:r w:rsidRPr="00807D1F">
        <w:rPr>
          <w:rFonts w:ascii="Arial" w:hAnsi="Arial" w:cs="Arial"/>
          <w:sz w:val="20"/>
          <w:szCs w:val="20"/>
        </w:rPr>
        <w:t xml:space="preserve"> č. </w:t>
      </w:r>
      <w:r w:rsidR="001C07E1">
        <w:rPr>
          <w:rFonts w:ascii="Arial" w:hAnsi="Arial" w:cs="Arial"/>
          <w:sz w:val="20"/>
          <w:szCs w:val="20"/>
        </w:rPr>
        <w:t>62028</w:t>
      </w:r>
      <w:r w:rsidRPr="00807D1F">
        <w:rPr>
          <w:rFonts w:ascii="Arial" w:hAnsi="Arial" w:cs="Arial"/>
          <w:sz w:val="20"/>
          <w:szCs w:val="20"/>
        </w:rPr>
        <w:t xml:space="preserve"> (DN 50, 15 m</w:t>
      </w:r>
      <w:r w:rsidRPr="006855F9">
        <w:rPr>
          <w:rFonts w:ascii="Arial" w:hAnsi="Arial" w:cs="Arial"/>
          <w:sz w:val="20"/>
          <w:szCs w:val="20"/>
          <w:vertAlign w:val="superscript"/>
        </w:rPr>
        <w:t>3</w:t>
      </w:r>
      <w:r w:rsidRPr="00807D1F">
        <w:rPr>
          <w:rFonts w:ascii="Arial" w:hAnsi="Arial" w:cs="Arial"/>
          <w:sz w:val="20"/>
          <w:szCs w:val="20"/>
        </w:rPr>
        <w:t>/h)</w:t>
      </w:r>
      <w:r>
        <w:rPr>
          <w:rFonts w:ascii="Arial" w:hAnsi="Arial" w:cs="Arial"/>
          <w:sz w:val="20"/>
          <w:szCs w:val="20"/>
        </w:rPr>
        <w:t>, který zůstane zachován.</w:t>
      </w:r>
    </w:p>
    <w:p w14:paraId="0BDB862B" w14:textId="215C0AA4" w:rsidR="00923ED3" w:rsidRDefault="00923ED3" w:rsidP="00923ED3">
      <w:pPr>
        <w:spacing w:after="60"/>
        <w:jc w:val="both"/>
        <w:rPr>
          <w:rFonts w:ascii="Arial" w:hAnsi="Arial" w:cs="Arial"/>
          <w:sz w:val="20"/>
          <w:szCs w:val="20"/>
        </w:rPr>
      </w:pPr>
      <w:r>
        <w:rPr>
          <w:rFonts w:ascii="Arial" w:hAnsi="Arial" w:cs="Arial"/>
          <w:sz w:val="20"/>
          <w:szCs w:val="20"/>
        </w:rPr>
        <w:t>Z</w:t>
      </w:r>
      <w:r w:rsidRPr="00B806C8">
        <w:rPr>
          <w:rFonts w:ascii="Arial" w:hAnsi="Arial" w:cs="Arial"/>
          <w:sz w:val="20"/>
          <w:szCs w:val="20"/>
        </w:rPr>
        <w:t xml:space="preserve">a fakturačním vodoměrem </w:t>
      </w:r>
      <w:r>
        <w:rPr>
          <w:rFonts w:ascii="Arial" w:hAnsi="Arial" w:cs="Arial"/>
          <w:sz w:val="20"/>
          <w:szCs w:val="20"/>
        </w:rPr>
        <w:t xml:space="preserve">bude vysazena odbočka s měřením </w:t>
      </w:r>
      <w:r w:rsidRPr="00B806C8">
        <w:rPr>
          <w:rFonts w:ascii="Arial" w:hAnsi="Arial" w:cs="Arial"/>
          <w:sz w:val="20"/>
          <w:szCs w:val="20"/>
        </w:rPr>
        <w:t xml:space="preserve">podružné spotřeby SV </w:t>
      </w:r>
      <w:proofErr w:type="spellStart"/>
      <w:r w:rsidRPr="00B806C8">
        <w:rPr>
          <w:rFonts w:ascii="Arial" w:hAnsi="Arial" w:cs="Arial"/>
          <w:sz w:val="20"/>
          <w:szCs w:val="20"/>
        </w:rPr>
        <w:t>Itrón</w:t>
      </w:r>
      <w:proofErr w:type="spellEnd"/>
      <w:r w:rsidRPr="00B806C8">
        <w:rPr>
          <w:rFonts w:ascii="Arial" w:hAnsi="Arial" w:cs="Arial"/>
          <w:sz w:val="20"/>
          <w:szCs w:val="20"/>
        </w:rPr>
        <w:t xml:space="preserve"> č. </w:t>
      </w:r>
      <w:r w:rsidR="00C32495">
        <w:rPr>
          <w:rFonts w:ascii="Arial" w:hAnsi="Arial" w:cs="Arial"/>
          <w:sz w:val="20"/>
          <w:szCs w:val="20"/>
        </w:rPr>
        <w:t>4427</w:t>
      </w:r>
      <w:r w:rsidR="001C07E1">
        <w:rPr>
          <w:rFonts w:ascii="Arial" w:hAnsi="Arial" w:cs="Arial"/>
          <w:sz w:val="20"/>
          <w:szCs w:val="20"/>
        </w:rPr>
        <w:t>4</w:t>
      </w:r>
      <w:r w:rsidRPr="00B806C8">
        <w:rPr>
          <w:rFonts w:ascii="Arial" w:hAnsi="Arial" w:cs="Arial"/>
          <w:sz w:val="20"/>
          <w:szCs w:val="20"/>
        </w:rPr>
        <w:t xml:space="preserve"> (1/2“, 110 mm, Q3=2,5 m</w:t>
      </w:r>
      <w:r w:rsidRPr="00E304F6">
        <w:rPr>
          <w:rFonts w:ascii="Arial" w:hAnsi="Arial" w:cs="Arial"/>
          <w:sz w:val="20"/>
          <w:szCs w:val="20"/>
          <w:vertAlign w:val="superscript"/>
        </w:rPr>
        <w:t>3</w:t>
      </w:r>
      <w:r w:rsidRPr="00B806C8">
        <w:rPr>
          <w:rFonts w:ascii="Arial" w:hAnsi="Arial" w:cs="Arial"/>
          <w:sz w:val="20"/>
          <w:szCs w:val="20"/>
        </w:rPr>
        <w:t>/h)</w:t>
      </w:r>
      <w:r>
        <w:rPr>
          <w:rFonts w:ascii="Arial" w:hAnsi="Arial" w:cs="Arial"/>
          <w:sz w:val="20"/>
          <w:szCs w:val="20"/>
        </w:rPr>
        <w:t xml:space="preserve"> </w:t>
      </w:r>
      <w:r w:rsidRPr="00B806C8">
        <w:rPr>
          <w:rFonts w:ascii="Arial" w:hAnsi="Arial" w:cs="Arial"/>
          <w:sz w:val="20"/>
          <w:szCs w:val="20"/>
        </w:rPr>
        <w:t xml:space="preserve">- režie VS (pro dopouštění </w:t>
      </w:r>
      <w:r>
        <w:rPr>
          <w:rFonts w:ascii="Arial" w:hAnsi="Arial" w:cs="Arial"/>
          <w:sz w:val="20"/>
          <w:szCs w:val="20"/>
        </w:rPr>
        <w:t xml:space="preserve">systému </w:t>
      </w:r>
      <w:r w:rsidRPr="00B806C8">
        <w:rPr>
          <w:rFonts w:ascii="Arial" w:hAnsi="Arial" w:cs="Arial"/>
          <w:sz w:val="20"/>
          <w:szCs w:val="20"/>
        </w:rPr>
        <w:t>UT, oplach hadicí</w:t>
      </w:r>
      <w:r w:rsidR="001C07E1">
        <w:rPr>
          <w:rFonts w:ascii="Arial" w:hAnsi="Arial" w:cs="Arial"/>
          <w:sz w:val="20"/>
          <w:szCs w:val="20"/>
        </w:rPr>
        <w:t xml:space="preserve"> a sociální zařízení VS </w:t>
      </w:r>
      <w:r w:rsidRPr="00B806C8">
        <w:rPr>
          <w:rFonts w:ascii="Arial" w:hAnsi="Arial" w:cs="Arial"/>
          <w:sz w:val="20"/>
          <w:szCs w:val="20"/>
        </w:rPr>
        <w:t>). Způsob měření, tedy i stávající vodoměr režie s M-Bus výstupem, bude zachován.</w:t>
      </w:r>
    </w:p>
    <w:p w14:paraId="7FB6C83B" w14:textId="1B05ED0B" w:rsidR="00923ED3" w:rsidRDefault="00923ED3" w:rsidP="00923ED3">
      <w:pPr>
        <w:spacing w:after="60"/>
        <w:jc w:val="both"/>
        <w:rPr>
          <w:rFonts w:ascii="Arial" w:hAnsi="Arial" w:cs="Arial"/>
          <w:sz w:val="20"/>
          <w:szCs w:val="20"/>
        </w:rPr>
      </w:pPr>
      <w:r>
        <w:rPr>
          <w:rFonts w:ascii="Arial" w:hAnsi="Arial" w:cs="Arial"/>
          <w:sz w:val="20"/>
          <w:szCs w:val="20"/>
        </w:rPr>
        <w:t xml:space="preserve">Potrubí </w:t>
      </w:r>
      <w:r w:rsidRPr="00B53148">
        <w:rPr>
          <w:rFonts w:ascii="Arial" w:hAnsi="Arial" w:cs="Arial"/>
          <w:sz w:val="20"/>
          <w:szCs w:val="20"/>
        </w:rPr>
        <w:t>T</w:t>
      </w:r>
      <w:r>
        <w:rPr>
          <w:rFonts w:ascii="Arial" w:hAnsi="Arial" w:cs="Arial"/>
          <w:sz w:val="20"/>
          <w:szCs w:val="20"/>
        </w:rPr>
        <w:t>V (výstup</w:t>
      </w:r>
      <w:r w:rsidRPr="00B53148">
        <w:rPr>
          <w:rFonts w:ascii="Arial" w:hAnsi="Arial" w:cs="Arial"/>
          <w:sz w:val="20"/>
          <w:szCs w:val="20"/>
        </w:rPr>
        <w:t>/</w:t>
      </w:r>
      <w:r>
        <w:rPr>
          <w:rFonts w:ascii="Arial" w:hAnsi="Arial" w:cs="Arial"/>
          <w:sz w:val="20"/>
          <w:szCs w:val="20"/>
        </w:rPr>
        <w:t>cirkulace</w:t>
      </w:r>
      <w:r w:rsidRPr="00B53148">
        <w:rPr>
          <w:rFonts w:ascii="Arial" w:hAnsi="Arial" w:cs="Arial"/>
          <w:sz w:val="20"/>
          <w:szCs w:val="20"/>
        </w:rPr>
        <w:t xml:space="preserve">) je klasicky izolované a vede </w:t>
      </w:r>
      <w:r>
        <w:rPr>
          <w:rFonts w:ascii="Arial" w:hAnsi="Arial" w:cs="Arial"/>
          <w:sz w:val="20"/>
          <w:szCs w:val="20"/>
        </w:rPr>
        <w:t xml:space="preserve">jednou větví </w:t>
      </w:r>
      <w:r w:rsidRPr="00B53148">
        <w:rPr>
          <w:rFonts w:ascii="Arial" w:hAnsi="Arial" w:cs="Arial"/>
          <w:sz w:val="20"/>
          <w:szCs w:val="20"/>
        </w:rPr>
        <w:t>z výměníkové stanice VS 80</w:t>
      </w:r>
      <w:r w:rsidR="001C07E1">
        <w:rPr>
          <w:rFonts w:ascii="Arial" w:hAnsi="Arial" w:cs="Arial"/>
          <w:sz w:val="20"/>
          <w:szCs w:val="20"/>
        </w:rPr>
        <w:t>8</w:t>
      </w:r>
      <w:r w:rsidRPr="00B53148">
        <w:rPr>
          <w:rFonts w:ascii="Arial" w:hAnsi="Arial" w:cs="Arial"/>
          <w:sz w:val="20"/>
          <w:szCs w:val="20"/>
        </w:rPr>
        <w:t xml:space="preserve"> </w:t>
      </w:r>
      <w:r>
        <w:rPr>
          <w:rFonts w:ascii="Arial" w:hAnsi="Arial" w:cs="Arial"/>
          <w:sz w:val="20"/>
          <w:szCs w:val="20"/>
        </w:rPr>
        <w:t xml:space="preserve">průchozím </w:t>
      </w:r>
      <w:r w:rsidRPr="00B53148">
        <w:rPr>
          <w:rFonts w:ascii="Arial" w:hAnsi="Arial" w:cs="Arial"/>
          <w:sz w:val="20"/>
          <w:szCs w:val="20"/>
        </w:rPr>
        <w:t>kolektorem k jednotlivým odběratelům.</w:t>
      </w:r>
    </w:p>
    <w:p w14:paraId="222C6A82" w14:textId="7D2C47F9" w:rsidR="00923ED3" w:rsidRDefault="00923ED3" w:rsidP="00923ED3">
      <w:pPr>
        <w:spacing w:after="60"/>
        <w:jc w:val="both"/>
        <w:rPr>
          <w:rFonts w:ascii="Arial" w:hAnsi="Arial" w:cs="Arial"/>
          <w:sz w:val="20"/>
          <w:szCs w:val="20"/>
        </w:rPr>
      </w:pPr>
      <w:r w:rsidRPr="00B53780">
        <w:rPr>
          <w:rFonts w:ascii="Arial" w:hAnsi="Arial" w:cs="Arial"/>
          <w:sz w:val="20"/>
          <w:szCs w:val="20"/>
        </w:rPr>
        <w:t>Dodavatel zařízení doloží doklady potvrzující, že materiály použité pro rozvody vody (TV, C</w:t>
      </w:r>
      <w:r w:rsidR="00C32495">
        <w:rPr>
          <w:rFonts w:ascii="Arial" w:hAnsi="Arial" w:cs="Arial"/>
          <w:sz w:val="20"/>
          <w:szCs w:val="20"/>
        </w:rPr>
        <w:t>V</w:t>
      </w:r>
      <w:r w:rsidRPr="00B53780">
        <w:rPr>
          <w:rFonts w:ascii="Arial" w:hAnsi="Arial" w:cs="Arial"/>
          <w:sz w:val="20"/>
          <w:szCs w:val="20"/>
        </w:rPr>
        <w:t xml:space="preserve"> a SV) jsou vhodné pro přímý styk s pitnou vodou v souladu s Vyhlášk</w:t>
      </w:r>
      <w:r>
        <w:rPr>
          <w:rFonts w:ascii="Arial" w:hAnsi="Arial" w:cs="Arial"/>
          <w:sz w:val="20"/>
          <w:szCs w:val="20"/>
        </w:rPr>
        <w:t>ou</w:t>
      </w:r>
      <w:r w:rsidRPr="00B53780">
        <w:rPr>
          <w:rFonts w:ascii="Arial" w:hAnsi="Arial" w:cs="Arial"/>
          <w:sz w:val="20"/>
          <w:szCs w:val="20"/>
        </w:rPr>
        <w:t xml:space="preserve"> č. 409/2005 Sb.</w:t>
      </w:r>
      <w:r>
        <w:rPr>
          <w:rFonts w:ascii="Arial" w:hAnsi="Arial" w:cs="Arial"/>
          <w:sz w:val="20"/>
          <w:szCs w:val="20"/>
        </w:rPr>
        <w:t>, O</w:t>
      </w:r>
      <w:r w:rsidRPr="00B53780">
        <w:rPr>
          <w:rFonts w:ascii="Arial" w:hAnsi="Arial" w:cs="Arial"/>
          <w:sz w:val="20"/>
          <w:szCs w:val="20"/>
        </w:rPr>
        <w:t xml:space="preserve"> hygienických požadavcích na výrobky přicházející do přímého styku s vodou a na úpravu vody.</w:t>
      </w:r>
    </w:p>
    <w:p w14:paraId="1CFEC66F" w14:textId="77777777" w:rsidR="00923ED3" w:rsidRDefault="00923ED3" w:rsidP="00923ED3">
      <w:pPr>
        <w:spacing w:after="60"/>
        <w:jc w:val="both"/>
        <w:rPr>
          <w:rFonts w:ascii="Arial" w:hAnsi="Arial" w:cs="Arial"/>
          <w:sz w:val="20"/>
          <w:szCs w:val="20"/>
        </w:rPr>
      </w:pPr>
    </w:p>
    <w:p w14:paraId="750F558E" w14:textId="44DCE851"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Jmenovitý výkon UT a TV celkem</w:t>
      </w:r>
      <w:r>
        <w:rPr>
          <w:rFonts w:ascii="Arial" w:hAnsi="Arial" w:cs="Arial"/>
          <w:sz w:val="20"/>
          <w:szCs w:val="20"/>
        </w:rPr>
        <w:tab/>
      </w:r>
      <w:r>
        <w:rPr>
          <w:rFonts w:ascii="Arial" w:hAnsi="Arial" w:cs="Arial"/>
          <w:sz w:val="20"/>
          <w:szCs w:val="20"/>
        </w:rPr>
        <w:tab/>
      </w:r>
      <w:r>
        <w:rPr>
          <w:rFonts w:ascii="Arial" w:hAnsi="Arial" w:cs="Arial"/>
          <w:sz w:val="20"/>
          <w:szCs w:val="20"/>
        </w:rPr>
        <w:tab/>
      </w:r>
      <w:r w:rsidR="001C07E1">
        <w:rPr>
          <w:rFonts w:ascii="Arial" w:hAnsi="Arial" w:cs="Arial"/>
          <w:sz w:val="20"/>
          <w:szCs w:val="20"/>
        </w:rPr>
        <w:t>2 050</w:t>
      </w:r>
      <w:r w:rsidRPr="00C56E87">
        <w:rPr>
          <w:rFonts w:ascii="Arial" w:hAnsi="Arial" w:cs="Arial"/>
          <w:sz w:val="20"/>
          <w:szCs w:val="20"/>
        </w:rPr>
        <w:t>kW</w:t>
      </w:r>
    </w:p>
    <w:p w14:paraId="6852227E" w14:textId="451DDA01" w:rsidR="00923ED3" w:rsidRDefault="00923ED3" w:rsidP="00923ED3">
      <w:pPr>
        <w:spacing w:after="60"/>
        <w:ind w:left="4963" w:hanging="4963"/>
        <w:jc w:val="both"/>
        <w:rPr>
          <w:rFonts w:ascii="Arial" w:hAnsi="Arial" w:cs="Arial"/>
          <w:sz w:val="20"/>
          <w:szCs w:val="20"/>
        </w:rPr>
      </w:pPr>
      <w:r w:rsidRPr="00C56E87">
        <w:rPr>
          <w:rFonts w:ascii="Arial" w:hAnsi="Arial" w:cs="Arial"/>
          <w:sz w:val="20"/>
          <w:szCs w:val="20"/>
        </w:rPr>
        <w:t>Max. výkon při 75% záloze výměníků UT a TV</w:t>
      </w:r>
      <w:r>
        <w:rPr>
          <w:rFonts w:ascii="Arial" w:hAnsi="Arial" w:cs="Arial"/>
          <w:sz w:val="20"/>
          <w:szCs w:val="20"/>
        </w:rPr>
        <w:tab/>
      </w:r>
      <w:r w:rsidRPr="00C56E87">
        <w:rPr>
          <w:rFonts w:ascii="Arial" w:hAnsi="Arial" w:cs="Arial"/>
          <w:sz w:val="20"/>
          <w:szCs w:val="20"/>
        </w:rPr>
        <w:t xml:space="preserve">1 </w:t>
      </w:r>
      <w:r w:rsidR="001C07E1">
        <w:rPr>
          <w:rFonts w:ascii="Arial" w:hAnsi="Arial" w:cs="Arial"/>
          <w:sz w:val="20"/>
          <w:szCs w:val="20"/>
        </w:rPr>
        <w:t>540</w:t>
      </w:r>
      <w:r w:rsidRPr="00C56E87">
        <w:rPr>
          <w:rFonts w:ascii="Arial" w:hAnsi="Arial" w:cs="Arial"/>
          <w:sz w:val="20"/>
          <w:szCs w:val="20"/>
        </w:rPr>
        <w:t xml:space="preserve"> kW (v provozu pouze jeden výměník tepla UT a </w:t>
      </w:r>
      <w:r>
        <w:rPr>
          <w:rFonts w:ascii="Arial" w:hAnsi="Arial" w:cs="Arial"/>
          <w:sz w:val="20"/>
          <w:szCs w:val="20"/>
        </w:rPr>
        <w:t xml:space="preserve">jeden </w:t>
      </w:r>
      <w:r w:rsidRPr="00C56E87">
        <w:rPr>
          <w:rFonts w:ascii="Arial" w:hAnsi="Arial" w:cs="Arial"/>
          <w:sz w:val="20"/>
          <w:szCs w:val="20"/>
        </w:rPr>
        <w:t>TV, havarijní stav)</w:t>
      </w:r>
    </w:p>
    <w:p w14:paraId="320229FE" w14:textId="70ECFF02" w:rsidR="00923ED3" w:rsidRDefault="00923ED3" w:rsidP="00923ED3">
      <w:pPr>
        <w:spacing w:after="60"/>
        <w:ind w:left="4963" w:hanging="4963"/>
        <w:jc w:val="both"/>
        <w:rPr>
          <w:rFonts w:ascii="Arial" w:hAnsi="Arial" w:cs="Arial"/>
          <w:sz w:val="20"/>
          <w:szCs w:val="20"/>
        </w:rPr>
      </w:pPr>
      <w:proofErr w:type="spellStart"/>
      <w:r>
        <w:rPr>
          <w:rFonts w:ascii="Arial" w:hAnsi="Arial" w:cs="Arial"/>
          <w:sz w:val="20"/>
          <w:szCs w:val="20"/>
        </w:rPr>
        <w:t>Teor</w:t>
      </w:r>
      <w:proofErr w:type="spellEnd"/>
      <w:r>
        <w:rPr>
          <w:rFonts w:ascii="Arial" w:hAnsi="Arial" w:cs="Arial"/>
          <w:sz w:val="20"/>
          <w:szCs w:val="20"/>
        </w:rPr>
        <w:t>. max. výkon všech výměníků UT a TV (150%)</w:t>
      </w:r>
      <w:r>
        <w:rPr>
          <w:rFonts w:ascii="Arial" w:hAnsi="Arial" w:cs="Arial"/>
          <w:sz w:val="20"/>
          <w:szCs w:val="20"/>
        </w:rPr>
        <w:tab/>
      </w:r>
      <w:r w:rsidR="001C07E1">
        <w:rPr>
          <w:rFonts w:ascii="Arial" w:hAnsi="Arial" w:cs="Arial"/>
          <w:sz w:val="20"/>
          <w:szCs w:val="20"/>
        </w:rPr>
        <w:t>3 080</w:t>
      </w:r>
      <w:r>
        <w:rPr>
          <w:rFonts w:ascii="Arial" w:hAnsi="Arial" w:cs="Arial"/>
          <w:sz w:val="20"/>
          <w:szCs w:val="20"/>
        </w:rPr>
        <w:t xml:space="preserve"> kW</w:t>
      </w:r>
    </w:p>
    <w:p w14:paraId="1811D688" w14:textId="77777777" w:rsidR="00923ED3" w:rsidRPr="00FD44F5" w:rsidRDefault="00923ED3" w:rsidP="00923ED3">
      <w:pPr>
        <w:spacing w:after="60"/>
        <w:jc w:val="both"/>
        <w:rPr>
          <w:rFonts w:ascii="Arial" w:hAnsi="Arial" w:cs="Arial"/>
          <w:sz w:val="20"/>
          <w:szCs w:val="20"/>
        </w:rPr>
      </w:pPr>
      <w:r>
        <w:rPr>
          <w:rFonts w:ascii="Arial" w:hAnsi="Arial" w:cs="Arial"/>
          <w:sz w:val="20"/>
          <w:szCs w:val="20"/>
        </w:rPr>
        <w:t>Rekonstruovaný vnitřní vodovod bude uzemněn (připojen na uzemňovací pásek).</w:t>
      </w:r>
    </w:p>
    <w:p w14:paraId="7F5FF066" w14:textId="77777777" w:rsidR="00923ED3" w:rsidRPr="00FD44F5" w:rsidRDefault="00923ED3" w:rsidP="00923ED3">
      <w:pPr>
        <w:spacing w:after="60"/>
        <w:jc w:val="both"/>
        <w:rPr>
          <w:rFonts w:ascii="Arial" w:hAnsi="Arial" w:cs="Arial"/>
          <w:sz w:val="20"/>
          <w:szCs w:val="20"/>
        </w:rPr>
      </w:pPr>
      <w:r>
        <w:rPr>
          <w:rFonts w:ascii="Arial" w:hAnsi="Arial" w:cs="Arial"/>
          <w:sz w:val="20"/>
          <w:szCs w:val="20"/>
        </w:rPr>
        <w:t>O</w:t>
      </w:r>
      <w:r w:rsidRPr="000D5365">
        <w:rPr>
          <w:rFonts w:ascii="Arial" w:hAnsi="Arial" w:cs="Arial"/>
          <w:sz w:val="20"/>
          <w:szCs w:val="20"/>
        </w:rPr>
        <w:t xml:space="preserve">dfuky </w:t>
      </w:r>
      <w:r>
        <w:rPr>
          <w:rFonts w:ascii="Arial" w:hAnsi="Arial" w:cs="Arial"/>
          <w:sz w:val="20"/>
          <w:szCs w:val="20"/>
        </w:rPr>
        <w:t xml:space="preserve">od pojistných ventilů budou svedeny k podlaze a </w:t>
      </w:r>
      <w:r w:rsidRPr="000D5365">
        <w:rPr>
          <w:rFonts w:ascii="Arial" w:hAnsi="Arial" w:cs="Arial"/>
          <w:sz w:val="20"/>
          <w:szCs w:val="20"/>
        </w:rPr>
        <w:t>ukotv</w:t>
      </w:r>
      <w:r>
        <w:rPr>
          <w:rFonts w:ascii="Arial" w:hAnsi="Arial" w:cs="Arial"/>
          <w:sz w:val="20"/>
          <w:szCs w:val="20"/>
        </w:rPr>
        <w:t>eny.</w:t>
      </w:r>
    </w:p>
    <w:p w14:paraId="1E9686D2" w14:textId="77777777" w:rsidR="00923ED3" w:rsidRDefault="00923ED3" w:rsidP="00923ED3">
      <w:pPr>
        <w:spacing w:after="60"/>
        <w:jc w:val="both"/>
        <w:rPr>
          <w:rFonts w:ascii="Arial" w:hAnsi="Arial" w:cs="Arial"/>
          <w:sz w:val="20"/>
          <w:szCs w:val="20"/>
        </w:rPr>
      </w:pPr>
      <w:r w:rsidRPr="006A32CA">
        <w:rPr>
          <w:rFonts w:ascii="Arial" w:hAnsi="Arial" w:cs="Arial"/>
          <w:sz w:val="20"/>
          <w:szCs w:val="20"/>
        </w:rPr>
        <w:t xml:space="preserve">Součástí </w:t>
      </w:r>
      <w:r>
        <w:rPr>
          <w:rFonts w:ascii="Arial" w:hAnsi="Arial" w:cs="Arial"/>
          <w:sz w:val="20"/>
          <w:szCs w:val="20"/>
        </w:rPr>
        <w:t>obnovy p</w:t>
      </w:r>
      <w:r w:rsidRPr="006A32CA">
        <w:rPr>
          <w:rFonts w:ascii="Arial" w:hAnsi="Arial" w:cs="Arial"/>
          <w:sz w:val="20"/>
          <w:szCs w:val="20"/>
        </w:rPr>
        <w:t xml:space="preserve">ředávací stanice </w:t>
      </w:r>
      <w:r>
        <w:rPr>
          <w:rFonts w:ascii="Arial" w:hAnsi="Arial" w:cs="Arial"/>
          <w:sz w:val="20"/>
          <w:szCs w:val="20"/>
        </w:rPr>
        <w:t>je</w:t>
      </w:r>
      <w:r w:rsidRPr="006A32CA">
        <w:rPr>
          <w:rFonts w:ascii="Arial" w:hAnsi="Arial" w:cs="Arial"/>
          <w:sz w:val="20"/>
          <w:szCs w:val="20"/>
        </w:rPr>
        <w:t xml:space="preserve"> kompletní </w:t>
      </w:r>
      <w:r>
        <w:rPr>
          <w:rFonts w:ascii="Arial" w:hAnsi="Arial" w:cs="Arial"/>
          <w:sz w:val="20"/>
          <w:szCs w:val="20"/>
        </w:rPr>
        <w:t xml:space="preserve">obnova elektroinstalace jak silové, tak </w:t>
      </w:r>
      <w:proofErr w:type="spellStart"/>
      <w:r>
        <w:rPr>
          <w:rFonts w:ascii="Arial" w:hAnsi="Arial" w:cs="Arial"/>
          <w:sz w:val="20"/>
          <w:szCs w:val="20"/>
        </w:rPr>
        <w:t>MaR</w:t>
      </w:r>
      <w:proofErr w:type="spellEnd"/>
      <w:r>
        <w:rPr>
          <w:rFonts w:ascii="Arial" w:hAnsi="Arial" w:cs="Arial"/>
          <w:sz w:val="20"/>
          <w:szCs w:val="20"/>
        </w:rPr>
        <w:t xml:space="preserve">. Tuto část projektu řeší část elektro + </w:t>
      </w:r>
      <w:proofErr w:type="spellStart"/>
      <w:r>
        <w:rPr>
          <w:rFonts w:ascii="Arial" w:hAnsi="Arial" w:cs="Arial"/>
          <w:sz w:val="20"/>
          <w:szCs w:val="20"/>
        </w:rPr>
        <w:t>MaR</w:t>
      </w:r>
      <w:proofErr w:type="spellEnd"/>
      <w:r w:rsidRPr="006A32CA">
        <w:rPr>
          <w:rFonts w:ascii="Arial" w:hAnsi="Arial" w:cs="Arial"/>
          <w:sz w:val="20"/>
          <w:szCs w:val="20"/>
        </w:rPr>
        <w:t>.</w:t>
      </w:r>
    </w:p>
    <w:p w14:paraId="0FBEF33E" w14:textId="77777777" w:rsidR="00923ED3" w:rsidRDefault="00923ED3" w:rsidP="00923ED3">
      <w:pPr>
        <w:spacing w:after="60"/>
        <w:jc w:val="both"/>
        <w:rPr>
          <w:rFonts w:ascii="Arial" w:hAnsi="Arial" w:cs="Arial"/>
          <w:sz w:val="20"/>
          <w:szCs w:val="20"/>
        </w:rPr>
      </w:pPr>
      <w:r>
        <w:rPr>
          <w:rFonts w:ascii="Arial" w:hAnsi="Arial" w:cs="Arial"/>
          <w:sz w:val="20"/>
          <w:szCs w:val="20"/>
        </w:rPr>
        <w:t>Do stávajícího elektro-rozváděče je přiveden silový kabel. Kabelový rošt musí vést nad technologií PS.</w:t>
      </w:r>
    </w:p>
    <w:p w14:paraId="2B8659E8" w14:textId="4C2AA498" w:rsidR="00923ED3" w:rsidRPr="00C61518" w:rsidRDefault="00923ED3" w:rsidP="00923ED3">
      <w:pPr>
        <w:spacing w:after="60"/>
        <w:jc w:val="both"/>
        <w:rPr>
          <w:rFonts w:ascii="Arial" w:hAnsi="Arial" w:cs="Arial"/>
          <w:sz w:val="20"/>
          <w:szCs w:val="20"/>
        </w:rPr>
      </w:pPr>
      <w:r w:rsidRPr="00FD44F5">
        <w:rPr>
          <w:rFonts w:ascii="Arial" w:hAnsi="Arial" w:cs="Arial"/>
          <w:sz w:val="20"/>
          <w:szCs w:val="20"/>
        </w:rPr>
        <w:lastRenderedPageBreak/>
        <w:t>Zabezpečovací zařízení pro provoz PS splňuje podmínky dle ČSN 06 0830 - Tepelné soustavy v budovách – Zabezpečovací zařízení (účinnost do 1. 10. 2006). Jištění soustavy a její doplňování je zajištěno takto: Na výstupu ze všech deskovýc</w:t>
      </w:r>
      <w:r>
        <w:rPr>
          <w:rFonts w:ascii="Arial" w:hAnsi="Arial" w:cs="Arial"/>
          <w:sz w:val="20"/>
          <w:szCs w:val="20"/>
        </w:rPr>
        <w:t>h výměníků voda-voda pro ohřev Ú</w:t>
      </w:r>
      <w:r w:rsidRPr="00FD44F5">
        <w:rPr>
          <w:rFonts w:ascii="Arial" w:hAnsi="Arial" w:cs="Arial"/>
          <w:sz w:val="20"/>
          <w:szCs w:val="20"/>
        </w:rPr>
        <w:t xml:space="preserve">T i TV jsou osazeny pojistné ventily. Výfuky od pojistných ventilů </w:t>
      </w:r>
      <w:r>
        <w:rPr>
          <w:rFonts w:ascii="Arial" w:hAnsi="Arial" w:cs="Arial"/>
          <w:sz w:val="20"/>
          <w:szCs w:val="20"/>
        </w:rPr>
        <w:t xml:space="preserve">jsou důsledně staženy k podlaze. </w:t>
      </w:r>
      <w:r w:rsidRPr="00FD44F5">
        <w:rPr>
          <w:rFonts w:ascii="Arial" w:hAnsi="Arial" w:cs="Arial"/>
          <w:sz w:val="20"/>
          <w:szCs w:val="20"/>
        </w:rPr>
        <w:t xml:space="preserve">Na zpátečce </w:t>
      </w:r>
      <w:proofErr w:type="spellStart"/>
      <w:r w:rsidRPr="00FD44F5">
        <w:rPr>
          <w:rFonts w:ascii="Arial" w:hAnsi="Arial" w:cs="Arial"/>
          <w:sz w:val="20"/>
          <w:szCs w:val="20"/>
        </w:rPr>
        <w:t>sekundáru</w:t>
      </w:r>
      <w:proofErr w:type="spellEnd"/>
      <w:r w:rsidRPr="00FD44F5">
        <w:rPr>
          <w:rFonts w:ascii="Arial" w:hAnsi="Arial" w:cs="Arial"/>
          <w:sz w:val="20"/>
          <w:szCs w:val="20"/>
        </w:rPr>
        <w:t xml:space="preserve"> </w:t>
      </w:r>
      <w:r>
        <w:rPr>
          <w:rFonts w:ascii="Arial" w:hAnsi="Arial" w:cs="Arial"/>
          <w:sz w:val="20"/>
          <w:szCs w:val="20"/>
        </w:rPr>
        <w:t>Ú</w:t>
      </w:r>
      <w:r w:rsidRPr="00FD44F5">
        <w:rPr>
          <w:rFonts w:ascii="Arial" w:hAnsi="Arial" w:cs="Arial"/>
          <w:sz w:val="20"/>
          <w:szCs w:val="20"/>
        </w:rPr>
        <w:t xml:space="preserve">T je osazen tlakový snímač </w:t>
      </w:r>
      <w:r w:rsidRPr="00C61518">
        <w:rPr>
          <w:rFonts w:ascii="Arial" w:hAnsi="Arial" w:cs="Arial"/>
          <w:sz w:val="20"/>
          <w:szCs w:val="20"/>
        </w:rPr>
        <w:t xml:space="preserve">ovládající solenoidové ventily pro dopouštění a odpouštění vody ze sekundárního topného okruhu. Doplňování je řešeno </w:t>
      </w:r>
      <w:r>
        <w:rPr>
          <w:rFonts w:ascii="Arial" w:hAnsi="Arial" w:cs="Arial"/>
          <w:sz w:val="20"/>
          <w:szCs w:val="20"/>
        </w:rPr>
        <w:t xml:space="preserve">jednak </w:t>
      </w:r>
      <w:r w:rsidRPr="00C61518">
        <w:rPr>
          <w:rFonts w:ascii="Arial" w:hAnsi="Arial" w:cs="Arial"/>
          <w:sz w:val="20"/>
          <w:szCs w:val="20"/>
        </w:rPr>
        <w:t>upravenou vodou ze zpátečky horkovodu</w:t>
      </w:r>
      <w:r>
        <w:rPr>
          <w:rFonts w:ascii="Arial" w:hAnsi="Arial" w:cs="Arial"/>
          <w:sz w:val="20"/>
          <w:szCs w:val="20"/>
        </w:rPr>
        <w:t>, variantně je možné doplňování z potrubí studené vody</w:t>
      </w:r>
      <w:r w:rsidRPr="00C61518">
        <w:rPr>
          <w:rFonts w:ascii="Arial" w:hAnsi="Arial" w:cs="Arial"/>
          <w:sz w:val="20"/>
          <w:szCs w:val="20"/>
        </w:rPr>
        <w:t>.</w:t>
      </w:r>
      <w:r>
        <w:rPr>
          <w:rFonts w:ascii="Arial" w:hAnsi="Arial" w:cs="Arial"/>
          <w:sz w:val="20"/>
          <w:szCs w:val="20"/>
        </w:rPr>
        <w:t xml:space="preserve"> Množství doplněné vody je měřeno vodoměry.</w:t>
      </w:r>
      <w:r w:rsidRPr="00C61518">
        <w:rPr>
          <w:rFonts w:ascii="Arial" w:hAnsi="Arial" w:cs="Arial"/>
          <w:sz w:val="20"/>
          <w:szCs w:val="20"/>
        </w:rPr>
        <w:t xml:space="preserve"> </w:t>
      </w:r>
      <w:r>
        <w:rPr>
          <w:rFonts w:ascii="Arial" w:hAnsi="Arial" w:cs="Arial"/>
          <w:sz w:val="20"/>
          <w:szCs w:val="20"/>
        </w:rPr>
        <w:t xml:space="preserve">Na potrubí dopouštění z horkovodu a studené vody jsou osazeny pojistné ventily. </w:t>
      </w:r>
      <w:r w:rsidRPr="00C61518">
        <w:rPr>
          <w:rFonts w:ascii="Arial" w:hAnsi="Arial" w:cs="Arial"/>
          <w:sz w:val="20"/>
          <w:szCs w:val="20"/>
        </w:rPr>
        <w:t>Dále j</w:t>
      </w:r>
      <w:r>
        <w:rPr>
          <w:rFonts w:ascii="Arial" w:hAnsi="Arial" w:cs="Arial"/>
          <w:sz w:val="20"/>
          <w:szCs w:val="20"/>
        </w:rPr>
        <w:t xml:space="preserve">e </w:t>
      </w:r>
      <w:r w:rsidRPr="00C61518">
        <w:rPr>
          <w:rFonts w:ascii="Arial" w:hAnsi="Arial" w:cs="Arial"/>
          <w:sz w:val="20"/>
          <w:szCs w:val="20"/>
        </w:rPr>
        <w:t>zde umístěn</w:t>
      </w:r>
      <w:r>
        <w:rPr>
          <w:rFonts w:ascii="Arial" w:hAnsi="Arial" w:cs="Arial"/>
          <w:sz w:val="20"/>
          <w:szCs w:val="20"/>
        </w:rPr>
        <w:t xml:space="preserve"> </w:t>
      </w:r>
      <w:r w:rsidRPr="00C61518">
        <w:rPr>
          <w:rFonts w:ascii="Arial" w:hAnsi="Arial" w:cs="Arial"/>
          <w:sz w:val="20"/>
          <w:szCs w:val="20"/>
        </w:rPr>
        <w:t xml:space="preserve">expanzomat </w:t>
      </w:r>
      <w:r>
        <w:rPr>
          <w:rFonts w:ascii="Arial" w:hAnsi="Arial" w:cs="Arial"/>
          <w:sz w:val="20"/>
          <w:szCs w:val="20"/>
        </w:rPr>
        <w:t>(objem 800 litrů, PN6) napojen</w:t>
      </w:r>
      <w:r w:rsidR="00C32495">
        <w:rPr>
          <w:rFonts w:ascii="Arial" w:hAnsi="Arial" w:cs="Arial"/>
          <w:sz w:val="20"/>
          <w:szCs w:val="20"/>
        </w:rPr>
        <w:t>ý</w:t>
      </w:r>
      <w:r>
        <w:rPr>
          <w:rFonts w:ascii="Arial" w:hAnsi="Arial" w:cs="Arial"/>
          <w:sz w:val="20"/>
          <w:szCs w:val="20"/>
        </w:rPr>
        <w:t xml:space="preserve"> na zpátečku </w:t>
      </w:r>
      <w:proofErr w:type="spellStart"/>
      <w:r>
        <w:rPr>
          <w:rFonts w:ascii="Arial" w:hAnsi="Arial" w:cs="Arial"/>
          <w:sz w:val="20"/>
          <w:szCs w:val="20"/>
        </w:rPr>
        <w:t>sekundáru</w:t>
      </w:r>
      <w:proofErr w:type="spellEnd"/>
      <w:r>
        <w:rPr>
          <w:rFonts w:ascii="Arial" w:hAnsi="Arial" w:cs="Arial"/>
          <w:sz w:val="20"/>
          <w:szCs w:val="20"/>
        </w:rPr>
        <w:t xml:space="preserve"> Ú</w:t>
      </w:r>
      <w:r w:rsidRPr="00C61518">
        <w:rPr>
          <w:rFonts w:ascii="Arial" w:hAnsi="Arial" w:cs="Arial"/>
          <w:sz w:val="20"/>
          <w:szCs w:val="20"/>
        </w:rPr>
        <w:t xml:space="preserve">T. </w:t>
      </w:r>
      <w:proofErr w:type="spellStart"/>
      <w:r w:rsidRPr="00C61518">
        <w:rPr>
          <w:rFonts w:ascii="Arial" w:hAnsi="Arial" w:cs="Arial"/>
          <w:sz w:val="20"/>
          <w:szCs w:val="20"/>
        </w:rPr>
        <w:t>Dopouštěcí</w:t>
      </w:r>
      <w:proofErr w:type="spellEnd"/>
      <w:r w:rsidRPr="00C61518">
        <w:rPr>
          <w:rFonts w:ascii="Arial" w:hAnsi="Arial" w:cs="Arial"/>
          <w:sz w:val="20"/>
          <w:szCs w:val="20"/>
        </w:rPr>
        <w:t xml:space="preserve"> sestava je napojena potrubím s přírubami.</w:t>
      </w:r>
    </w:p>
    <w:p w14:paraId="5C33DE97" w14:textId="77777777" w:rsidR="00923ED3" w:rsidRDefault="00923ED3" w:rsidP="00923ED3">
      <w:pPr>
        <w:spacing w:after="60"/>
        <w:jc w:val="both"/>
        <w:rPr>
          <w:rFonts w:ascii="Arial" w:hAnsi="Arial" w:cs="Arial"/>
          <w:sz w:val="20"/>
          <w:szCs w:val="20"/>
        </w:rPr>
      </w:pPr>
      <w:r w:rsidRPr="00C61518">
        <w:rPr>
          <w:rFonts w:ascii="Arial" w:hAnsi="Arial" w:cs="Arial"/>
          <w:sz w:val="20"/>
          <w:szCs w:val="20"/>
        </w:rPr>
        <w:t>Veškeré zařízení výměníkové stanice a navazujících vnitřních rozvodů splňují</w:t>
      </w:r>
      <w:r w:rsidRPr="00FD44F5">
        <w:rPr>
          <w:rFonts w:ascii="Arial" w:hAnsi="Arial" w:cs="Arial"/>
          <w:sz w:val="20"/>
          <w:szCs w:val="20"/>
        </w:rPr>
        <w:t xml:space="preserve"> požadavky </w:t>
      </w:r>
      <w:proofErr w:type="spellStart"/>
      <w:r w:rsidRPr="00FD44F5">
        <w:rPr>
          <w:rFonts w:ascii="Arial" w:hAnsi="Arial" w:cs="Arial"/>
          <w:sz w:val="20"/>
          <w:szCs w:val="20"/>
        </w:rPr>
        <w:t>Vyhl</w:t>
      </w:r>
      <w:proofErr w:type="spellEnd"/>
      <w:r w:rsidRPr="00FD44F5">
        <w:rPr>
          <w:rFonts w:ascii="Arial" w:hAnsi="Arial" w:cs="Arial"/>
          <w:sz w:val="20"/>
          <w:szCs w:val="20"/>
        </w:rPr>
        <w:t xml:space="preserve">. č. 193/2007 </w:t>
      </w:r>
      <w:proofErr w:type="spellStart"/>
      <w:r w:rsidRPr="00FD44F5">
        <w:rPr>
          <w:rFonts w:ascii="Arial" w:hAnsi="Arial" w:cs="Arial"/>
          <w:sz w:val="20"/>
          <w:szCs w:val="20"/>
        </w:rPr>
        <w:t>Sb</w:t>
      </w:r>
      <w:proofErr w:type="spellEnd"/>
      <w:r w:rsidRPr="00FD44F5">
        <w:rPr>
          <w:rFonts w:ascii="Arial" w:hAnsi="Arial" w:cs="Arial"/>
          <w:sz w:val="20"/>
          <w:szCs w:val="20"/>
        </w:rPr>
        <w:t xml:space="preserve"> </w:t>
      </w:r>
      <w:r w:rsidRPr="00FD44F5">
        <w:rPr>
          <w:rFonts w:ascii="Arial" w:hAnsi="Arial" w:cs="Arial"/>
          <w:i/>
          <w:sz w:val="20"/>
          <w:szCs w:val="20"/>
        </w:rPr>
        <w:t>(Podrobnosti účinnosti užití energie při rozvodu tepelné energie a vnitřním rozvodu tepelné energie a chladu)</w:t>
      </w:r>
      <w:r w:rsidRPr="00FD44F5">
        <w:rPr>
          <w:rFonts w:ascii="Arial" w:hAnsi="Arial" w:cs="Arial"/>
          <w:sz w:val="20"/>
          <w:szCs w:val="20"/>
        </w:rPr>
        <w:t xml:space="preserve"> a </w:t>
      </w:r>
      <w:proofErr w:type="spellStart"/>
      <w:r w:rsidRPr="00FD44F5">
        <w:rPr>
          <w:rFonts w:ascii="Arial" w:hAnsi="Arial" w:cs="Arial"/>
          <w:sz w:val="20"/>
          <w:szCs w:val="20"/>
        </w:rPr>
        <w:t>Vyhl</w:t>
      </w:r>
      <w:proofErr w:type="spellEnd"/>
      <w:r w:rsidRPr="00FD44F5">
        <w:rPr>
          <w:rFonts w:ascii="Arial" w:hAnsi="Arial" w:cs="Arial"/>
          <w:sz w:val="20"/>
          <w:szCs w:val="20"/>
        </w:rPr>
        <w:t xml:space="preserve">. č. 194/2007 </w:t>
      </w:r>
      <w:proofErr w:type="spellStart"/>
      <w:r w:rsidRPr="00FD44F5">
        <w:rPr>
          <w:rFonts w:ascii="Arial" w:hAnsi="Arial" w:cs="Arial"/>
          <w:sz w:val="20"/>
          <w:szCs w:val="20"/>
        </w:rPr>
        <w:t>Sb</w:t>
      </w:r>
      <w:proofErr w:type="spellEnd"/>
      <w:r w:rsidRPr="00FD44F5">
        <w:rPr>
          <w:rFonts w:ascii="Arial" w:hAnsi="Arial" w:cs="Arial"/>
          <w:sz w:val="20"/>
          <w:szCs w:val="20"/>
        </w:rPr>
        <w:t xml:space="preserve"> </w:t>
      </w:r>
      <w:r w:rsidRPr="00FD44F5">
        <w:rPr>
          <w:rFonts w:ascii="Arial" w:hAnsi="Arial" w:cs="Arial"/>
          <w:i/>
          <w:sz w:val="20"/>
          <w:szCs w:val="20"/>
        </w:rPr>
        <w:t>(Pravidla pro vytápění a dodávku teplé vody, měrné ukazatele spotřeby tepelné energie pro vytápění a přípravu TV a požadavky na vybavení vnitřních tepelných zařízení budov přístroji regulujícími dodávku tepelné energie konečným spotřebitelům)</w:t>
      </w:r>
      <w:r w:rsidRPr="00FD44F5">
        <w:rPr>
          <w:rFonts w:ascii="Arial" w:hAnsi="Arial" w:cs="Arial"/>
          <w:sz w:val="20"/>
          <w:szCs w:val="20"/>
        </w:rPr>
        <w:t>.</w:t>
      </w:r>
    </w:p>
    <w:p w14:paraId="4CEF215E" w14:textId="77777777" w:rsidR="00923ED3" w:rsidRDefault="00923ED3" w:rsidP="00923ED3">
      <w:pPr>
        <w:spacing w:after="60"/>
        <w:jc w:val="both"/>
        <w:rPr>
          <w:rFonts w:ascii="Arial" w:hAnsi="Arial" w:cs="Arial"/>
          <w:sz w:val="20"/>
          <w:szCs w:val="20"/>
        </w:rPr>
      </w:pPr>
      <w:r>
        <w:rPr>
          <w:rFonts w:ascii="Arial" w:hAnsi="Arial" w:cs="Arial"/>
          <w:sz w:val="20"/>
          <w:szCs w:val="20"/>
        </w:rPr>
        <w:t>Hranice dodávek:</w:t>
      </w:r>
    </w:p>
    <w:p w14:paraId="0CDFFD2D" w14:textId="11286DCA" w:rsidR="00923ED3" w:rsidRDefault="00923ED3" w:rsidP="00923ED3">
      <w:pPr>
        <w:spacing w:after="60"/>
        <w:ind w:left="2127" w:hanging="2127"/>
        <w:jc w:val="both"/>
        <w:rPr>
          <w:rFonts w:ascii="Arial" w:hAnsi="Arial" w:cs="Arial"/>
          <w:sz w:val="20"/>
          <w:szCs w:val="20"/>
        </w:rPr>
      </w:pPr>
      <w:proofErr w:type="spellStart"/>
      <w:r>
        <w:rPr>
          <w:rFonts w:ascii="Arial" w:hAnsi="Arial" w:cs="Arial"/>
          <w:sz w:val="20"/>
          <w:szCs w:val="20"/>
        </w:rPr>
        <w:t>Primár</w:t>
      </w:r>
      <w:proofErr w:type="spellEnd"/>
      <w:r>
        <w:rPr>
          <w:rFonts w:ascii="Arial" w:hAnsi="Arial" w:cs="Arial"/>
          <w:sz w:val="20"/>
          <w:szCs w:val="20"/>
        </w:rPr>
        <w:t>:</w:t>
      </w:r>
      <w:r>
        <w:rPr>
          <w:rFonts w:ascii="Arial" w:hAnsi="Arial" w:cs="Arial"/>
          <w:sz w:val="20"/>
          <w:szCs w:val="20"/>
        </w:rPr>
        <w:tab/>
        <w:t>napojení svarem na přívod a zpátečku stávajícího klasicky izolovaného potrubí v místnosti VS80</w:t>
      </w:r>
      <w:r w:rsidR="001C07E1">
        <w:rPr>
          <w:rFonts w:ascii="Arial" w:hAnsi="Arial" w:cs="Arial"/>
          <w:sz w:val="20"/>
          <w:szCs w:val="20"/>
        </w:rPr>
        <w:t>8</w:t>
      </w:r>
      <w:r>
        <w:rPr>
          <w:rFonts w:ascii="Arial" w:hAnsi="Arial" w:cs="Arial"/>
          <w:sz w:val="20"/>
          <w:szCs w:val="20"/>
        </w:rPr>
        <w:t xml:space="preserve"> dimenze 2×DN </w:t>
      </w:r>
      <w:r w:rsidR="00C32495">
        <w:rPr>
          <w:rFonts w:ascii="Arial" w:hAnsi="Arial" w:cs="Arial"/>
          <w:sz w:val="20"/>
          <w:szCs w:val="20"/>
        </w:rPr>
        <w:t>150</w:t>
      </w:r>
      <w:r>
        <w:rPr>
          <w:rFonts w:ascii="Arial" w:hAnsi="Arial" w:cs="Arial"/>
          <w:sz w:val="20"/>
          <w:szCs w:val="20"/>
        </w:rPr>
        <w:t xml:space="preserve"> </w:t>
      </w:r>
      <w:r w:rsidR="001C07E1">
        <w:rPr>
          <w:rFonts w:ascii="Arial" w:hAnsi="Arial" w:cs="Arial"/>
          <w:sz w:val="20"/>
          <w:szCs w:val="20"/>
        </w:rPr>
        <w:t>pod úrovní podlahy v kolektoru.</w:t>
      </w:r>
    </w:p>
    <w:p w14:paraId="08005BA7" w14:textId="7DD381F9" w:rsidR="00923ED3" w:rsidRDefault="00923ED3" w:rsidP="00923ED3">
      <w:pPr>
        <w:spacing w:after="60"/>
        <w:ind w:left="2127" w:hanging="2127"/>
        <w:jc w:val="both"/>
        <w:rPr>
          <w:rFonts w:ascii="Arial" w:hAnsi="Arial" w:cs="Arial"/>
          <w:sz w:val="20"/>
          <w:szCs w:val="20"/>
        </w:rPr>
      </w:pPr>
      <w:proofErr w:type="spellStart"/>
      <w:r>
        <w:rPr>
          <w:rFonts w:ascii="Arial" w:hAnsi="Arial" w:cs="Arial"/>
          <w:sz w:val="20"/>
          <w:szCs w:val="20"/>
        </w:rPr>
        <w:t>Sekundár</w:t>
      </w:r>
      <w:proofErr w:type="spellEnd"/>
      <w:r>
        <w:rPr>
          <w:rFonts w:ascii="Arial" w:hAnsi="Arial" w:cs="Arial"/>
          <w:sz w:val="20"/>
          <w:szCs w:val="20"/>
        </w:rPr>
        <w:t>:</w:t>
      </w:r>
      <w:r>
        <w:rPr>
          <w:rFonts w:ascii="Arial" w:hAnsi="Arial" w:cs="Arial"/>
          <w:sz w:val="20"/>
          <w:szCs w:val="20"/>
        </w:rPr>
        <w:tab/>
        <w:t>UT napojení svarem na výstup a zpátečku stávajícího klasicky izolovaného potrubí v</w:t>
      </w:r>
      <w:r w:rsidR="00C32495">
        <w:rPr>
          <w:rFonts w:ascii="Arial" w:hAnsi="Arial" w:cs="Arial"/>
          <w:sz w:val="20"/>
          <w:szCs w:val="20"/>
        </w:rPr>
        <w:t> úrovni podlahy</w:t>
      </w:r>
      <w:r>
        <w:rPr>
          <w:rFonts w:ascii="Arial" w:hAnsi="Arial" w:cs="Arial"/>
          <w:sz w:val="20"/>
          <w:szCs w:val="20"/>
        </w:rPr>
        <w:t xml:space="preserve"> u </w:t>
      </w:r>
      <w:r w:rsidRPr="00C93A6D">
        <w:rPr>
          <w:rFonts w:ascii="Arial" w:hAnsi="Arial" w:cs="Arial"/>
          <w:sz w:val="20"/>
          <w:szCs w:val="20"/>
        </w:rPr>
        <w:t>posledního spoje/svaru</w:t>
      </w:r>
      <w:r>
        <w:rPr>
          <w:rFonts w:ascii="Arial" w:hAnsi="Arial" w:cs="Arial"/>
          <w:sz w:val="20"/>
          <w:szCs w:val="20"/>
        </w:rPr>
        <w:t xml:space="preserve"> na konce potrubí ÚT (2×DN 2</w:t>
      </w:r>
      <w:r w:rsidR="001C07E1">
        <w:rPr>
          <w:rFonts w:ascii="Arial" w:hAnsi="Arial" w:cs="Arial"/>
          <w:sz w:val="20"/>
          <w:szCs w:val="20"/>
        </w:rPr>
        <w:t>5</w:t>
      </w:r>
      <w:r w:rsidR="00C32495">
        <w:rPr>
          <w:rFonts w:ascii="Arial" w:hAnsi="Arial" w:cs="Arial"/>
          <w:sz w:val="20"/>
          <w:szCs w:val="20"/>
        </w:rPr>
        <w:t>0</w:t>
      </w:r>
      <w:r>
        <w:rPr>
          <w:rFonts w:ascii="Arial" w:hAnsi="Arial" w:cs="Arial"/>
          <w:sz w:val="20"/>
          <w:szCs w:val="20"/>
        </w:rPr>
        <w:t>)</w:t>
      </w:r>
    </w:p>
    <w:p w14:paraId="009D3058" w14:textId="302EBE4F" w:rsidR="00923ED3" w:rsidRDefault="00923ED3" w:rsidP="008B5163">
      <w:pPr>
        <w:spacing w:after="60"/>
        <w:ind w:left="2124"/>
        <w:jc w:val="both"/>
        <w:rPr>
          <w:rFonts w:ascii="Arial" w:hAnsi="Arial" w:cs="Arial"/>
          <w:sz w:val="20"/>
          <w:szCs w:val="20"/>
        </w:rPr>
      </w:pPr>
      <w:r>
        <w:rPr>
          <w:rFonts w:ascii="Arial" w:hAnsi="Arial" w:cs="Arial"/>
          <w:sz w:val="20"/>
          <w:szCs w:val="20"/>
        </w:rPr>
        <w:t>TV</w:t>
      </w:r>
      <w:r w:rsidR="00C25EF9">
        <w:rPr>
          <w:rFonts w:ascii="Arial" w:hAnsi="Arial" w:cs="Arial"/>
          <w:sz w:val="20"/>
          <w:szCs w:val="20"/>
        </w:rPr>
        <w:t>/cirk</w:t>
      </w:r>
      <w:r>
        <w:rPr>
          <w:rFonts w:ascii="Arial" w:hAnsi="Arial" w:cs="Arial"/>
          <w:sz w:val="20"/>
          <w:szCs w:val="20"/>
        </w:rPr>
        <w:t xml:space="preserve"> napojení </w:t>
      </w:r>
      <w:r w:rsidR="008B5163">
        <w:rPr>
          <w:rFonts w:ascii="Arial" w:hAnsi="Arial" w:cs="Arial"/>
          <w:sz w:val="20"/>
          <w:szCs w:val="20"/>
        </w:rPr>
        <w:t>na stávající</w:t>
      </w:r>
      <w:r w:rsidR="001C07E1">
        <w:rPr>
          <w:rFonts w:ascii="Arial" w:hAnsi="Arial" w:cs="Arial"/>
          <w:sz w:val="20"/>
          <w:szCs w:val="20"/>
        </w:rPr>
        <w:t xml:space="preserve"> </w:t>
      </w:r>
      <w:proofErr w:type="spellStart"/>
      <w:r w:rsidR="001C07E1">
        <w:rPr>
          <w:rFonts w:ascii="Arial" w:hAnsi="Arial" w:cs="Arial"/>
          <w:sz w:val="20"/>
          <w:szCs w:val="20"/>
        </w:rPr>
        <w:t>polybutenové</w:t>
      </w:r>
      <w:proofErr w:type="spellEnd"/>
      <w:r w:rsidR="001C07E1">
        <w:rPr>
          <w:rFonts w:ascii="Arial" w:hAnsi="Arial" w:cs="Arial"/>
          <w:sz w:val="20"/>
          <w:szCs w:val="20"/>
        </w:rPr>
        <w:t xml:space="preserve"> potrubí cca 1m nad podlahou </w:t>
      </w:r>
    </w:p>
    <w:p w14:paraId="21F29B06" w14:textId="46EAEBD2" w:rsidR="00923ED3" w:rsidRDefault="002C52A8" w:rsidP="008B5163">
      <w:pPr>
        <w:spacing w:after="60"/>
        <w:ind w:left="2127" w:hanging="2127"/>
        <w:jc w:val="both"/>
        <w:rPr>
          <w:rFonts w:ascii="Arial" w:hAnsi="Arial" w:cs="Arial"/>
          <w:sz w:val="20"/>
          <w:szCs w:val="20"/>
        </w:rPr>
      </w:pPr>
      <w:r>
        <w:rPr>
          <w:rFonts w:ascii="Arial" w:hAnsi="Arial" w:cs="Arial"/>
          <w:sz w:val="20"/>
          <w:szCs w:val="20"/>
        </w:rPr>
        <w:t>Studená voda:</w:t>
      </w:r>
      <w:r w:rsidR="00923ED3">
        <w:rPr>
          <w:rFonts w:ascii="Arial" w:hAnsi="Arial" w:cs="Arial"/>
          <w:sz w:val="20"/>
          <w:szCs w:val="20"/>
        </w:rPr>
        <w:tab/>
        <w:t xml:space="preserve">Napojení přírubou DN </w:t>
      </w:r>
      <w:r w:rsidR="008B5163">
        <w:rPr>
          <w:rFonts w:ascii="Arial" w:hAnsi="Arial" w:cs="Arial"/>
          <w:sz w:val="20"/>
          <w:szCs w:val="20"/>
        </w:rPr>
        <w:t>50</w:t>
      </w:r>
      <w:r w:rsidR="00923ED3">
        <w:rPr>
          <w:rFonts w:ascii="Arial" w:hAnsi="Arial" w:cs="Arial"/>
          <w:sz w:val="20"/>
          <w:szCs w:val="20"/>
        </w:rPr>
        <w:t xml:space="preserve"> PN 10 </w:t>
      </w:r>
      <w:r w:rsidR="008B5163">
        <w:rPr>
          <w:rFonts w:ascii="Arial" w:hAnsi="Arial" w:cs="Arial"/>
          <w:sz w:val="20"/>
          <w:szCs w:val="20"/>
        </w:rPr>
        <w:t>na stávající vodoměr</w:t>
      </w:r>
      <w:r w:rsidR="00923ED3">
        <w:rPr>
          <w:rFonts w:ascii="Arial" w:hAnsi="Arial" w:cs="Arial"/>
          <w:sz w:val="20"/>
          <w:szCs w:val="20"/>
        </w:rPr>
        <w:t>. Fakturační a režijní vodoměr zůstanou zachovány</w:t>
      </w:r>
      <w:r w:rsidR="00C25EF9">
        <w:rPr>
          <w:rFonts w:ascii="Arial" w:hAnsi="Arial" w:cs="Arial"/>
          <w:sz w:val="20"/>
          <w:szCs w:val="20"/>
        </w:rPr>
        <w:t>. Stávající uzavírací armatura a vodoměr budou přesunuty.</w:t>
      </w:r>
    </w:p>
    <w:p w14:paraId="7331E9D0" w14:textId="77777777" w:rsidR="00923ED3" w:rsidRDefault="00923ED3" w:rsidP="00923ED3">
      <w:pPr>
        <w:spacing w:after="60"/>
        <w:ind w:left="2127" w:hanging="2127"/>
        <w:jc w:val="both"/>
        <w:rPr>
          <w:rFonts w:ascii="Arial" w:hAnsi="Arial" w:cs="Arial"/>
          <w:sz w:val="20"/>
          <w:szCs w:val="20"/>
        </w:rPr>
      </w:pPr>
      <w:r>
        <w:rPr>
          <w:rFonts w:ascii="Arial" w:hAnsi="Arial" w:cs="Arial"/>
          <w:sz w:val="20"/>
          <w:szCs w:val="20"/>
        </w:rPr>
        <w:t xml:space="preserve">Elektro + </w:t>
      </w:r>
      <w:proofErr w:type="spellStart"/>
      <w:r>
        <w:rPr>
          <w:rFonts w:ascii="Arial" w:hAnsi="Arial" w:cs="Arial"/>
          <w:sz w:val="20"/>
          <w:szCs w:val="20"/>
        </w:rPr>
        <w:t>MaR</w:t>
      </w:r>
      <w:proofErr w:type="spellEnd"/>
      <w:r>
        <w:rPr>
          <w:rFonts w:ascii="Arial" w:hAnsi="Arial" w:cs="Arial"/>
          <w:sz w:val="20"/>
          <w:szCs w:val="20"/>
        </w:rPr>
        <w:t>:</w:t>
      </w:r>
      <w:r>
        <w:rPr>
          <w:rFonts w:ascii="Arial" w:hAnsi="Arial" w:cs="Arial"/>
          <w:sz w:val="20"/>
          <w:szCs w:val="20"/>
        </w:rPr>
        <w:tab/>
        <w:t>napojení na stávající přípojku elektrické energie 3×400 V kabelem</w:t>
      </w:r>
    </w:p>
    <w:p w14:paraId="5CE3D4B2" w14:textId="77777777" w:rsidR="00923ED3" w:rsidRPr="008A6991" w:rsidRDefault="00923ED3" w:rsidP="00923ED3">
      <w:pPr>
        <w:spacing w:after="60"/>
        <w:jc w:val="both"/>
        <w:rPr>
          <w:rFonts w:ascii="Arial" w:hAnsi="Arial" w:cs="Arial"/>
          <w:sz w:val="20"/>
          <w:szCs w:val="20"/>
        </w:rPr>
      </w:pPr>
    </w:p>
    <w:p w14:paraId="2B63AA20" w14:textId="77777777" w:rsidR="00923ED3" w:rsidRPr="006262B4" w:rsidRDefault="00923ED3" w:rsidP="00923ED3">
      <w:pPr>
        <w:pStyle w:val="Nadpis2"/>
        <w:rPr>
          <w:rFonts w:cs="Arial"/>
          <w:sz w:val="24"/>
          <w:szCs w:val="24"/>
        </w:rPr>
      </w:pPr>
      <w:bookmarkStart w:id="5" w:name="_Toc104235754"/>
      <w:r w:rsidRPr="008A6991">
        <w:rPr>
          <w:rFonts w:cs="Arial"/>
          <w:sz w:val="24"/>
          <w:szCs w:val="24"/>
        </w:rPr>
        <w:t>Odvzdušnění a vypouštění</w:t>
      </w:r>
      <w:bookmarkEnd w:id="5"/>
    </w:p>
    <w:p w14:paraId="298251F6" w14:textId="77777777" w:rsidR="00923ED3" w:rsidRPr="00933760" w:rsidRDefault="00923ED3" w:rsidP="00923ED3">
      <w:pPr>
        <w:spacing w:before="120"/>
        <w:jc w:val="both"/>
        <w:rPr>
          <w:rFonts w:ascii="Arial" w:hAnsi="Arial" w:cs="Arial"/>
          <w:sz w:val="20"/>
          <w:szCs w:val="20"/>
        </w:rPr>
      </w:pPr>
    </w:p>
    <w:p w14:paraId="078F1706" w14:textId="77777777" w:rsidR="00923ED3" w:rsidRPr="00FD44F5" w:rsidRDefault="00923ED3" w:rsidP="00923ED3">
      <w:pPr>
        <w:widowControl w:val="0"/>
        <w:spacing w:before="120"/>
        <w:jc w:val="both"/>
        <w:rPr>
          <w:rFonts w:ascii="Arial" w:hAnsi="Arial" w:cs="Arial"/>
          <w:sz w:val="20"/>
          <w:szCs w:val="20"/>
        </w:rPr>
      </w:pPr>
      <w:r w:rsidRPr="00FD44F5">
        <w:rPr>
          <w:rFonts w:ascii="Arial" w:hAnsi="Arial" w:cs="Arial"/>
          <w:sz w:val="20"/>
          <w:szCs w:val="20"/>
        </w:rPr>
        <w:t xml:space="preserve">Všechna nejvyšší místa vnitřních rozvodů v PS </w:t>
      </w:r>
      <w:r>
        <w:rPr>
          <w:rFonts w:ascii="Arial" w:hAnsi="Arial" w:cs="Arial"/>
          <w:sz w:val="20"/>
          <w:szCs w:val="20"/>
        </w:rPr>
        <w:t>jsou</w:t>
      </w:r>
      <w:r w:rsidRPr="00FD44F5">
        <w:rPr>
          <w:rFonts w:ascii="Arial" w:hAnsi="Arial" w:cs="Arial"/>
          <w:sz w:val="20"/>
          <w:szCs w:val="20"/>
        </w:rPr>
        <w:t xml:space="preserve"> odvzdušněna (navrženy odvzdušňovací kohouty s potrubím staženým nad podlahu). Nejni</w:t>
      </w:r>
      <w:r>
        <w:rPr>
          <w:rFonts w:ascii="Arial" w:hAnsi="Arial" w:cs="Arial"/>
          <w:sz w:val="20"/>
          <w:szCs w:val="20"/>
        </w:rPr>
        <w:t>žší místa potrubních rozvodů a také čtyřtrubkové větve pro ÚT a TV js</w:t>
      </w:r>
      <w:r w:rsidRPr="00FD44F5">
        <w:rPr>
          <w:rFonts w:ascii="Arial" w:hAnsi="Arial" w:cs="Arial"/>
          <w:sz w:val="20"/>
          <w:szCs w:val="20"/>
        </w:rPr>
        <w:t>ou opatřen</w:t>
      </w:r>
      <w:r>
        <w:rPr>
          <w:rFonts w:ascii="Arial" w:hAnsi="Arial" w:cs="Arial"/>
          <w:sz w:val="20"/>
          <w:szCs w:val="20"/>
        </w:rPr>
        <w:t>y</w:t>
      </w:r>
      <w:r w:rsidRPr="00FD44F5">
        <w:rPr>
          <w:rFonts w:ascii="Arial" w:hAnsi="Arial" w:cs="Arial"/>
          <w:sz w:val="20"/>
          <w:szCs w:val="20"/>
        </w:rPr>
        <w:t xml:space="preserve"> kohouty pro vypouštění</w:t>
      </w:r>
      <w:r>
        <w:rPr>
          <w:rFonts w:ascii="Arial" w:hAnsi="Arial" w:cs="Arial"/>
          <w:sz w:val="20"/>
          <w:szCs w:val="20"/>
        </w:rPr>
        <w:t xml:space="preserve"> DN20</w:t>
      </w:r>
      <w:r w:rsidRPr="00FD44F5">
        <w:rPr>
          <w:rFonts w:ascii="Arial" w:hAnsi="Arial" w:cs="Arial"/>
          <w:sz w:val="20"/>
          <w:szCs w:val="20"/>
        </w:rPr>
        <w:t>. Samostatné vypouštění je vždy také osazeno v místě uzavíratelného úseku obchodních měřičů tepla pro zajištění jejich výměny v krátké době bez vypouštění celého systému.</w:t>
      </w:r>
    </w:p>
    <w:p w14:paraId="1772EDB1" w14:textId="41880D09" w:rsidR="00923ED3" w:rsidRDefault="00923ED3" w:rsidP="00923ED3">
      <w:pPr>
        <w:widowControl w:val="0"/>
        <w:jc w:val="both"/>
        <w:rPr>
          <w:rFonts w:ascii="Arial" w:hAnsi="Arial" w:cs="Arial"/>
          <w:sz w:val="20"/>
          <w:szCs w:val="20"/>
        </w:rPr>
      </w:pPr>
      <w:r w:rsidRPr="00FD44F5">
        <w:rPr>
          <w:rFonts w:ascii="Arial" w:hAnsi="Arial" w:cs="Arial"/>
          <w:sz w:val="20"/>
          <w:szCs w:val="20"/>
        </w:rPr>
        <w:t xml:space="preserve">Vypouštění vnitřních rozvodů ve stanici je </w:t>
      </w:r>
      <w:r>
        <w:rPr>
          <w:rFonts w:ascii="Arial" w:hAnsi="Arial" w:cs="Arial"/>
          <w:sz w:val="20"/>
          <w:szCs w:val="20"/>
        </w:rPr>
        <w:t>do stávajících kanalizačních vpustí, které budou v rámci rekonstrukce vyčištěny</w:t>
      </w:r>
      <w:r w:rsidRPr="00FD44F5">
        <w:rPr>
          <w:rFonts w:ascii="Arial" w:hAnsi="Arial" w:cs="Arial"/>
          <w:sz w:val="20"/>
          <w:szCs w:val="20"/>
        </w:rPr>
        <w:t>. Je nutno dbát na nepřekročení maximální teploty 40</w:t>
      </w:r>
      <w:r>
        <w:rPr>
          <w:rFonts w:ascii="Arial" w:hAnsi="Arial" w:cs="Arial"/>
          <w:sz w:val="20"/>
          <w:szCs w:val="20"/>
        </w:rPr>
        <w:t xml:space="preserve"> °</w:t>
      </w:r>
      <w:r w:rsidRPr="00FD44F5">
        <w:rPr>
          <w:rFonts w:ascii="Arial" w:hAnsi="Arial" w:cs="Arial"/>
          <w:sz w:val="20"/>
          <w:szCs w:val="20"/>
        </w:rPr>
        <w:t xml:space="preserve">C pro vypouštění do kanalizace! Při vypouštění teplejší vody bude průběžně prováděno její ochlazování. Všechna potrubí pro odvzdušnění a vypouštění za uzavíracími ventily </w:t>
      </w:r>
      <w:r>
        <w:rPr>
          <w:rFonts w:ascii="Arial" w:hAnsi="Arial" w:cs="Arial"/>
          <w:sz w:val="20"/>
          <w:szCs w:val="20"/>
        </w:rPr>
        <w:t>jsou</w:t>
      </w:r>
      <w:r w:rsidRPr="00FD44F5">
        <w:rPr>
          <w:rFonts w:ascii="Arial" w:hAnsi="Arial" w:cs="Arial"/>
          <w:sz w:val="20"/>
          <w:szCs w:val="20"/>
        </w:rPr>
        <w:t xml:space="preserve"> stažena k podlaze s vyústěním směrem k podlahové jímce tak, aby potrubí od vypouštění a odvzdušnění </w:t>
      </w:r>
      <w:r>
        <w:rPr>
          <w:rFonts w:ascii="Arial" w:hAnsi="Arial" w:cs="Arial"/>
          <w:sz w:val="20"/>
          <w:szCs w:val="20"/>
        </w:rPr>
        <w:t>nepoškozovalo zařízení V</w:t>
      </w:r>
      <w:r w:rsidRPr="00FD44F5">
        <w:rPr>
          <w:rFonts w:ascii="Arial" w:hAnsi="Arial" w:cs="Arial"/>
          <w:sz w:val="20"/>
          <w:szCs w:val="20"/>
        </w:rPr>
        <w:t>S</w:t>
      </w:r>
      <w:r>
        <w:rPr>
          <w:rFonts w:ascii="Arial" w:hAnsi="Arial" w:cs="Arial"/>
          <w:sz w:val="20"/>
          <w:szCs w:val="20"/>
        </w:rPr>
        <w:t xml:space="preserve"> 80</w:t>
      </w:r>
      <w:r w:rsidR="00C25EF9">
        <w:rPr>
          <w:rFonts w:ascii="Arial" w:hAnsi="Arial" w:cs="Arial"/>
          <w:sz w:val="20"/>
          <w:szCs w:val="20"/>
        </w:rPr>
        <w:t>8</w:t>
      </w:r>
      <w:r>
        <w:rPr>
          <w:rFonts w:ascii="Arial" w:hAnsi="Arial" w:cs="Arial"/>
          <w:sz w:val="20"/>
          <w:szCs w:val="20"/>
        </w:rPr>
        <w:t>.</w:t>
      </w:r>
    </w:p>
    <w:p w14:paraId="2F154EBB" w14:textId="0E8F8104" w:rsidR="00923ED3" w:rsidRDefault="00923ED3" w:rsidP="00923ED3">
      <w:pPr>
        <w:widowControl w:val="0"/>
        <w:jc w:val="both"/>
        <w:rPr>
          <w:rFonts w:ascii="Arial" w:hAnsi="Arial" w:cs="Arial"/>
          <w:sz w:val="20"/>
          <w:szCs w:val="20"/>
        </w:rPr>
      </w:pPr>
    </w:p>
    <w:p w14:paraId="3255243C" w14:textId="76DFA8AA" w:rsidR="008B5163" w:rsidRDefault="008B5163" w:rsidP="00923ED3">
      <w:pPr>
        <w:widowControl w:val="0"/>
        <w:jc w:val="both"/>
        <w:rPr>
          <w:rFonts w:ascii="Arial" w:hAnsi="Arial" w:cs="Arial"/>
          <w:sz w:val="20"/>
          <w:szCs w:val="20"/>
        </w:rPr>
      </w:pPr>
    </w:p>
    <w:p w14:paraId="7D567A8A" w14:textId="77777777" w:rsidR="007313FB" w:rsidRPr="008A6991" w:rsidRDefault="007313FB" w:rsidP="00923ED3">
      <w:pPr>
        <w:widowControl w:val="0"/>
        <w:jc w:val="both"/>
        <w:rPr>
          <w:rFonts w:ascii="Arial" w:hAnsi="Arial" w:cs="Arial"/>
          <w:sz w:val="20"/>
          <w:szCs w:val="20"/>
        </w:rPr>
      </w:pPr>
    </w:p>
    <w:p w14:paraId="5F7A34F2" w14:textId="77777777" w:rsidR="00923ED3" w:rsidRPr="006262B4" w:rsidRDefault="00923ED3" w:rsidP="00923ED3">
      <w:pPr>
        <w:pStyle w:val="Nadpis2"/>
        <w:rPr>
          <w:rFonts w:cs="Arial"/>
          <w:sz w:val="24"/>
          <w:szCs w:val="24"/>
        </w:rPr>
      </w:pPr>
      <w:bookmarkStart w:id="6" w:name="_Toc104235755"/>
      <w:r w:rsidRPr="008A6991">
        <w:rPr>
          <w:rFonts w:cs="Arial"/>
          <w:sz w:val="24"/>
          <w:szCs w:val="24"/>
        </w:rPr>
        <w:lastRenderedPageBreak/>
        <w:t>Dilatace potrubí</w:t>
      </w:r>
      <w:bookmarkEnd w:id="6"/>
    </w:p>
    <w:p w14:paraId="6E4E2006" w14:textId="77777777" w:rsidR="00923ED3" w:rsidRDefault="00923ED3" w:rsidP="00923ED3">
      <w:pPr>
        <w:widowControl w:val="0"/>
        <w:spacing w:after="80"/>
        <w:jc w:val="both"/>
        <w:rPr>
          <w:rFonts w:ascii="Arial" w:hAnsi="Arial" w:cs="Arial"/>
          <w:sz w:val="20"/>
          <w:szCs w:val="20"/>
        </w:rPr>
      </w:pPr>
    </w:p>
    <w:p w14:paraId="462F668A" w14:textId="77777777" w:rsidR="00923ED3" w:rsidRPr="00FD44F5" w:rsidRDefault="00923ED3" w:rsidP="00923ED3">
      <w:pPr>
        <w:widowControl w:val="0"/>
        <w:spacing w:after="80"/>
        <w:jc w:val="both"/>
        <w:rPr>
          <w:rFonts w:ascii="Arial" w:hAnsi="Arial" w:cs="Arial"/>
          <w:sz w:val="20"/>
          <w:szCs w:val="20"/>
        </w:rPr>
      </w:pPr>
      <w:r>
        <w:rPr>
          <w:rFonts w:ascii="Arial" w:hAnsi="Arial" w:cs="Arial"/>
          <w:sz w:val="20"/>
          <w:szCs w:val="20"/>
        </w:rPr>
        <w:t>Tepelné dilatace js</w:t>
      </w:r>
      <w:r w:rsidRPr="00FD44F5">
        <w:rPr>
          <w:rFonts w:ascii="Arial" w:hAnsi="Arial" w:cs="Arial"/>
          <w:sz w:val="20"/>
          <w:szCs w:val="20"/>
        </w:rPr>
        <w:t>ou při dodržení návrhu dispozičního řešení kompenzovány přirozenými lomy a ohyby trasy vnitřních potrubních rozvodů.</w:t>
      </w:r>
      <w:r>
        <w:rPr>
          <w:rFonts w:ascii="Arial" w:hAnsi="Arial" w:cs="Arial"/>
          <w:sz w:val="20"/>
          <w:szCs w:val="20"/>
        </w:rPr>
        <w:t xml:space="preserve"> Vzhledem k velikosti PS a potrubí nebudou do trasy vkládány žádné kompenzátory a nebudou prováděny žádné pevnostní výpočty.</w:t>
      </w:r>
    </w:p>
    <w:p w14:paraId="237D8664" w14:textId="77777777" w:rsidR="00923ED3" w:rsidRPr="008A6991" w:rsidRDefault="00923ED3" w:rsidP="00923ED3">
      <w:pPr>
        <w:widowControl w:val="0"/>
        <w:spacing w:after="80"/>
        <w:jc w:val="both"/>
        <w:rPr>
          <w:rFonts w:ascii="Arial" w:hAnsi="Arial" w:cs="Arial"/>
          <w:sz w:val="20"/>
          <w:szCs w:val="20"/>
        </w:rPr>
      </w:pPr>
    </w:p>
    <w:p w14:paraId="21995E08" w14:textId="77777777" w:rsidR="00923ED3" w:rsidRPr="006262B4" w:rsidRDefault="00923ED3" w:rsidP="00923ED3">
      <w:pPr>
        <w:pStyle w:val="Nadpis2"/>
        <w:rPr>
          <w:rFonts w:cs="Arial"/>
          <w:sz w:val="24"/>
          <w:szCs w:val="24"/>
        </w:rPr>
      </w:pPr>
      <w:bookmarkStart w:id="7" w:name="_Toc104235756"/>
      <w:r w:rsidRPr="000E0964">
        <w:rPr>
          <w:rFonts w:cs="Arial"/>
          <w:sz w:val="24"/>
          <w:szCs w:val="24"/>
        </w:rPr>
        <w:t>Materiál a provedení</w:t>
      </w:r>
      <w:bookmarkEnd w:id="7"/>
    </w:p>
    <w:p w14:paraId="13B9191F" w14:textId="77777777" w:rsidR="00923ED3" w:rsidRPr="00FD44F5" w:rsidRDefault="00923ED3" w:rsidP="00923ED3">
      <w:pPr>
        <w:widowControl w:val="0"/>
        <w:spacing w:after="80"/>
        <w:jc w:val="both"/>
        <w:rPr>
          <w:rFonts w:ascii="Arial" w:hAnsi="Arial" w:cs="Arial"/>
          <w:sz w:val="20"/>
          <w:szCs w:val="20"/>
        </w:rPr>
      </w:pPr>
    </w:p>
    <w:p w14:paraId="3F05874A" w14:textId="77777777" w:rsidR="00923ED3" w:rsidRDefault="00923ED3" w:rsidP="00923ED3">
      <w:pPr>
        <w:widowControl w:val="0"/>
        <w:spacing w:after="80"/>
        <w:jc w:val="both"/>
        <w:rPr>
          <w:rFonts w:ascii="Arial" w:hAnsi="Arial" w:cs="Arial"/>
          <w:sz w:val="20"/>
          <w:szCs w:val="20"/>
        </w:rPr>
      </w:pPr>
      <w:r>
        <w:rPr>
          <w:rFonts w:ascii="Arial" w:hAnsi="Arial" w:cs="Arial"/>
          <w:sz w:val="20"/>
          <w:szCs w:val="20"/>
        </w:rPr>
        <w:t>Potrubí horké vody, dopouštění, odpouštění a ÚT j</w:t>
      </w:r>
      <w:r w:rsidRPr="00FD44F5">
        <w:rPr>
          <w:rFonts w:ascii="Arial" w:hAnsi="Arial" w:cs="Arial"/>
          <w:sz w:val="20"/>
          <w:szCs w:val="20"/>
        </w:rPr>
        <w:t>e z</w:t>
      </w:r>
      <w:r>
        <w:rPr>
          <w:rFonts w:ascii="Arial" w:hAnsi="Arial" w:cs="Arial"/>
          <w:sz w:val="20"/>
          <w:szCs w:val="20"/>
        </w:rPr>
        <w:t> tvářené konstrukční oceli obvyklé jakosti P235GH, příruby P265GH.</w:t>
      </w:r>
    </w:p>
    <w:p w14:paraId="5223F13B" w14:textId="6C51BF0C" w:rsidR="00923ED3" w:rsidRPr="00FD44F5" w:rsidRDefault="00923ED3" w:rsidP="00923ED3">
      <w:pPr>
        <w:widowControl w:val="0"/>
        <w:spacing w:after="80"/>
        <w:jc w:val="both"/>
        <w:rPr>
          <w:rFonts w:ascii="Arial" w:hAnsi="Arial" w:cs="Arial"/>
          <w:sz w:val="20"/>
          <w:szCs w:val="20"/>
        </w:rPr>
      </w:pPr>
      <w:r>
        <w:rPr>
          <w:rFonts w:ascii="Arial" w:hAnsi="Arial" w:cs="Arial"/>
          <w:sz w:val="20"/>
          <w:szCs w:val="20"/>
        </w:rPr>
        <w:t>P</w:t>
      </w:r>
      <w:r w:rsidRPr="00FD44F5">
        <w:rPr>
          <w:rFonts w:ascii="Arial" w:hAnsi="Arial" w:cs="Arial"/>
          <w:sz w:val="20"/>
          <w:szCs w:val="20"/>
        </w:rPr>
        <w:t xml:space="preserve">otrubí </w:t>
      </w:r>
      <w:r>
        <w:rPr>
          <w:rFonts w:ascii="Arial" w:hAnsi="Arial" w:cs="Arial"/>
          <w:sz w:val="20"/>
          <w:szCs w:val="20"/>
        </w:rPr>
        <w:t>SV</w:t>
      </w:r>
      <w:r w:rsidRPr="00FD44F5">
        <w:rPr>
          <w:rFonts w:ascii="Arial" w:hAnsi="Arial" w:cs="Arial"/>
          <w:sz w:val="20"/>
          <w:szCs w:val="20"/>
        </w:rPr>
        <w:t xml:space="preserve">, TV a </w:t>
      </w:r>
      <w:r>
        <w:rPr>
          <w:rFonts w:ascii="Arial" w:hAnsi="Arial" w:cs="Arial"/>
          <w:sz w:val="20"/>
          <w:szCs w:val="20"/>
        </w:rPr>
        <w:t>C</w:t>
      </w:r>
      <w:r w:rsidRPr="00FD44F5">
        <w:rPr>
          <w:rFonts w:ascii="Arial" w:hAnsi="Arial" w:cs="Arial"/>
          <w:sz w:val="20"/>
          <w:szCs w:val="20"/>
        </w:rPr>
        <w:t xml:space="preserve">TV </w:t>
      </w:r>
      <w:r>
        <w:rPr>
          <w:rFonts w:ascii="Arial" w:hAnsi="Arial" w:cs="Arial"/>
          <w:sz w:val="20"/>
          <w:szCs w:val="20"/>
        </w:rPr>
        <w:t xml:space="preserve">bude provedeno z </w:t>
      </w:r>
      <w:r w:rsidRPr="00FD44F5">
        <w:rPr>
          <w:rFonts w:ascii="Arial" w:hAnsi="Arial" w:cs="Arial"/>
          <w:sz w:val="20"/>
          <w:szCs w:val="20"/>
        </w:rPr>
        <w:t xml:space="preserve">nerezové oceli </w:t>
      </w:r>
      <w:r>
        <w:rPr>
          <w:rFonts w:ascii="Arial" w:hAnsi="Arial" w:cs="Arial"/>
          <w:sz w:val="20"/>
          <w:szCs w:val="20"/>
        </w:rPr>
        <w:t xml:space="preserve">AISI/US 304/304L, </w:t>
      </w:r>
      <w:r w:rsidRPr="00FD44F5">
        <w:rPr>
          <w:rFonts w:ascii="Arial" w:hAnsi="Arial" w:cs="Arial"/>
          <w:sz w:val="20"/>
          <w:szCs w:val="20"/>
        </w:rPr>
        <w:t>dle DIN 1.4</w:t>
      </w:r>
      <w:r>
        <w:rPr>
          <w:rFonts w:ascii="Arial" w:hAnsi="Arial" w:cs="Arial"/>
          <w:sz w:val="20"/>
          <w:szCs w:val="20"/>
        </w:rPr>
        <w:t>301/1.4307</w:t>
      </w:r>
      <w:r w:rsidRPr="00FD44F5">
        <w:rPr>
          <w:rFonts w:ascii="Arial" w:hAnsi="Arial" w:cs="Arial"/>
          <w:sz w:val="20"/>
          <w:szCs w:val="20"/>
        </w:rPr>
        <w:t xml:space="preserve"> (</w:t>
      </w:r>
      <w:r>
        <w:rPr>
          <w:rFonts w:ascii="Arial" w:hAnsi="Arial" w:cs="Arial"/>
          <w:sz w:val="20"/>
          <w:szCs w:val="20"/>
        </w:rPr>
        <w:t xml:space="preserve">dle ČSN </w:t>
      </w:r>
      <w:r w:rsidRPr="00FD44F5">
        <w:rPr>
          <w:rFonts w:ascii="Arial" w:hAnsi="Arial" w:cs="Arial"/>
          <w:sz w:val="20"/>
          <w:szCs w:val="20"/>
        </w:rPr>
        <w:t xml:space="preserve">ocel </w:t>
      </w:r>
      <w:r>
        <w:rPr>
          <w:rFonts w:ascii="Arial" w:hAnsi="Arial" w:cs="Arial"/>
          <w:sz w:val="20"/>
          <w:szCs w:val="20"/>
        </w:rPr>
        <w:t xml:space="preserve">třídy </w:t>
      </w:r>
      <w:r w:rsidRPr="00FD44F5">
        <w:rPr>
          <w:rFonts w:ascii="Arial" w:hAnsi="Arial" w:cs="Arial"/>
          <w:sz w:val="20"/>
          <w:szCs w:val="20"/>
        </w:rPr>
        <w:t>17</w:t>
      </w:r>
      <w:r>
        <w:rPr>
          <w:rFonts w:ascii="Arial" w:hAnsi="Arial" w:cs="Arial"/>
          <w:sz w:val="20"/>
          <w:szCs w:val="20"/>
        </w:rPr>
        <w:t> </w:t>
      </w:r>
      <w:r w:rsidRPr="00FD44F5">
        <w:rPr>
          <w:rFonts w:ascii="Arial" w:hAnsi="Arial" w:cs="Arial"/>
          <w:sz w:val="20"/>
          <w:szCs w:val="20"/>
        </w:rPr>
        <w:t>24</w:t>
      </w:r>
      <w:r>
        <w:rPr>
          <w:rFonts w:ascii="Arial" w:hAnsi="Arial" w:cs="Arial"/>
          <w:sz w:val="20"/>
          <w:szCs w:val="20"/>
        </w:rPr>
        <w:t xml:space="preserve">0/17 </w:t>
      </w:r>
      <w:r w:rsidRPr="00FD44F5">
        <w:rPr>
          <w:rFonts w:ascii="Arial" w:hAnsi="Arial" w:cs="Arial"/>
          <w:sz w:val="20"/>
          <w:szCs w:val="20"/>
        </w:rPr>
        <w:t>24</w:t>
      </w:r>
      <w:r>
        <w:rPr>
          <w:rFonts w:ascii="Arial" w:hAnsi="Arial" w:cs="Arial"/>
          <w:sz w:val="20"/>
          <w:szCs w:val="20"/>
        </w:rPr>
        <w:t>9</w:t>
      </w:r>
      <w:r w:rsidRPr="00FD44F5">
        <w:rPr>
          <w:rFonts w:ascii="Arial" w:hAnsi="Arial" w:cs="Arial"/>
          <w:sz w:val="20"/>
          <w:szCs w:val="20"/>
        </w:rPr>
        <w:t>)</w:t>
      </w:r>
      <w:r>
        <w:rPr>
          <w:rFonts w:ascii="Arial" w:hAnsi="Arial" w:cs="Arial"/>
          <w:sz w:val="20"/>
          <w:szCs w:val="20"/>
        </w:rPr>
        <w:t>.</w:t>
      </w:r>
    </w:p>
    <w:p w14:paraId="47EA4BFC" w14:textId="77777777" w:rsidR="00923ED3" w:rsidRDefault="00923ED3" w:rsidP="00923ED3">
      <w:pPr>
        <w:widowControl w:val="0"/>
        <w:spacing w:after="80"/>
        <w:jc w:val="both"/>
        <w:rPr>
          <w:rFonts w:ascii="Arial" w:hAnsi="Arial" w:cs="Arial"/>
          <w:sz w:val="20"/>
          <w:szCs w:val="20"/>
        </w:rPr>
      </w:pPr>
      <w:r>
        <w:rPr>
          <w:rFonts w:ascii="Arial" w:hAnsi="Arial" w:cs="Arial"/>
          <w:sz w:val="20"/>
          <w:szCs w:val="20"/>
        </w:rPr>
        <w:t xml:space="preserve">Materiál ocelových konstrukcí je </w:t>
      </w:r>
      <w:r w:rsidRPr="00FD44F5">
        <w:rPr>
          <w:rFonts w:ascii="Arial" w:hAnsi="Arial" w:cs="Arial"/>
          <w:sz w:val="20"/>
          <w:szCs w:val="20"/>
        </w:rPr>
        <w:t>z</w:t>
      </w:r>
      <w:r>
        <w:rPr>
          <w:rFonts w:ascii="Arial" w:hAnsi="Arial" w:cs="Arial"/>
          <w:sz w:val="20"/>
          <w:szCs w:val="20"/>
        </w:rPr>
        <w:t> tvářené konstrukční oceli obvyklé jakosti</w:t>
      </w:r>
      <w:r w:rsidRPr="00AB6056">
        <w:rPr>
          <w:rFonts w:ascii="Arial" w:hAnsi="Arial" w:cs="Arial"/>
          <w:sz w:val="20"/>
          <w:szCs w:val="20"/>
        </w:rPr>
        <w:t xml:space="preserve"> </w:t>
      </w:r>
      <w:r>
        <w:rPr>
          <w:rFonts w:ascii="Arial" w:hAnsi="Arial" w:cs="Arial"/>
          <w:sz w:val="20"/>
          <w:szCs w:val="20"/>
        </w:rPr>
        <w:t xml:space="preserve">dle ČSN 11 373, dle DIN </w:t>
      </w:r>
      <w:r w:rsidRPr="00AB6056">
        <w:rPr>
          <w:rFonts w:ascii="Arial" w:hAnsi="Arial" w:cs="Arial"/>
          <w:sz w:val="20"/>
          <w:szCs w:val="20"/>
        </w:rPr>
        <w:t>1.0036</w:t>
      </w:r>
      <w:r>
        <w:rPr>
          <w:rFonts w:ascii="Arial" w:hAnsi="Arial" w:cs="Arial"/>
          <w:sz w:val="20"/>
          <w:szCs w:val="20"/>
        </w:rPr>
        <w:t xml:space="preserve">, </w:t>
      </w:r>
      <w:proofErr w:type="spellStart"/>
      <w:r w:rsidRPr="00AB6056">
        <w:rPr>
          <w:rFonts w:ascii="Arial" w:hAnsi="Arial" w:cs="Arial"/>
          <w:sz w:val="20"/>
          <w:szCs w:val="20"/>
        </w:rPr>
        <w:t>USt</w:t>
      </w:r>
      <w:proofErr w:type="spellEnd"/>
      <w:r w:rsidRPr="00AB6056">
        <w:rPr>
          <w:rFonts w:ascii="Arial" w:hAnsi="Arial" w:cs="Arial"/>
          <w:sz w:val="20"/>
          <w:szCs w:val="20"/>
        </w:rPr>
        <w:t xml:space="preserve"> 37-2</w:t>
      </w:r>
    </w:p>
    <w:p w14:paraId="0271DD70" w14:textId="2EB274C0" w:rsidR="00923ED3" w:rsidRDefault="00923ED3" w:rsidP="00923ED3">
      <w:pPr>
        <w:widowControl w:val="0"/>
        <w:spacing w:after="80"/>
        <w:jc w:val="both"/>
        <w:rPr>
          <w:rFonts w:ascii="Arial" w:hAnsi="Arial" w:cs="Arial"/>
          <w:sz w:val="20"/>
          <w:szCs w:val="20"/>
        </w:rPr>
      </w:pPr>
      <w:r w:rsidRPr="00FD44F5">
        <w:rPr>
          <w:rFonts w:ascii="Arial" w:hAnsi="Arial" w:cs="Arial"/>
          <w:sz w:val="20"/>
          <w:szCs w:val="20"/>
        </w:rPr>
        <w:t>Výměník</w:t>
      </w:r>
      <w:r>
        <w:rPr>
          <w:rFonts w:ascii="Arial" w:hAnsi="Arial" w:cs="Arial"/>
          <w:sz w:val="20"/>
          <w:szCs w:val="20"/>
        </w:rPr>
        <w:t>y</w:t>
      </w:r>
      <w:r w:rsidRPr="00FD44F5">
        <w:rPr>
          <w:rFonts w:ascii="Arial" w:hAnsi="Arial" w:cs="Arial"/>
          <w:sz w:val="20"/>
          <w:szCs w:val="20"/>
        </w:rPr>
        <w:t xml:space="preserve"> pro ohřev ÚT j</w:t>
      </w:r>
      <w:r>
        <w:rPr>
          <w:rFonts w:ascii="Arial" w:hAnsi="Arial" w:cs="Arial"/>
          <w:sz w:val="20"/>
          <w:szCs w:val="20"/>
        </w:rPr>
        <w:t>sou</w:t>
      </w:r>
      <w:r w:rsidRPr="00FD44F5">
        <w:rPr>
          <w:rFonts w:ascii="Arial" w:hAnsi="Arial" w:cs="Arial"/>
          <w:sz w:val="20"/>
          <w:szCs w:val="20"/>
        </w:rPr>
        <w:t xml:space="preserve"> deskový pájen</w:t>
      </w:r>
      <w:r>
        <w:rPr>
          <w:rFonts w:ascii="Arial" w:hAnsi="Arial" w:cs="Arial"/>
          <w:sz w:val="20"/>
          <w:szCs w:val="20"/>
        </w:rPr>
        <w:t>é</w:t>
      </w:r>
      <w:r w:rsidRPr="00FD44F5">
        <w:rPr>
          <w:rFonts w:ascii="Arial" w:hAnsi="Arial" w:cs="Arial"/>
          <w:sz w:val="20"/>
          <w:szCs w:val="20"/>
        </w:rPr>
        <w:t xml:space="preserve">, výměníky pro ohřev TV </w:t>
      </w:r>
      <w:r>
        <w:rPr>
          <w:rFonts w:ascii="Arial" w:hAnsi="Arial" w:cs="Arial"/>
          <w:sz w:val="20"/>
          <w:szCs w:val="20"/>
        </w:rPr>
        <w:t xml:space="preserve">jsou </w:t>
      </w:r>
      <w:r w:rsidRPr="00FD44F5">
        <w:rPr>
          <w:rFonts w:ascii="Arial" w:hAnsi="Arial" w:cs="Arial"/>
          <w:sz w:val="20"/>
          <w:szCs w:val="20"/>
        </w:rPr>
        <w:t>celo</w:t>
      </w:r>
      <w:r>
        <w:rPr>
          <w:rFonts w:ascii="Arial" w:hAnsi="Arial" w:cs="Arial"/>
          <w:sz w:val="20"/>
          <w:szCs w:val="20"/>
        </w:rPr>
        <w:t>-</w:t>
      </w:r>
      <w:r w:rsidRPr="00FD44F5">
        <w:rPr>
          <w:rFonts w:ascii="Arial" w:hAnsi="Arial" w:cs="Arial"/>
          <w:sz w:val="20"/>
          <w:szCs w:val="20"/>
        </w:rPr>
        <w:t>nerezový deskov</w:t>
      </w:r>
      <w:r>
        <w:rPr>
          <w:rFonts w:ascii="Arial" w:hAnsi="Arial" w:cs="Arial"/>
          <w:sz w:val="20"/>
          <w:szCs w:val="20"/>
        </w:rPr>
        <w:t>é výměník. Čerpadlo oběhové pro Ú</w:t>
      </w:r>
      <w:r w:rsidRPr="00FD44F5">
        <w:rPr>
          <w:rFonts w:ascii="Arial" w:hAnsi="Arial" w:cs="Arial"/>
          <w:sz w:val="20"/>
          <w:szCs w:val="20"/>
        </w:rPr>
        <w:t xml:space="preserve">T </w:t>
      </w:r>
      <w:r>
        <w:rPr>
          <w:rFonts w:ascii="Arial" w:hAnsi="Arial" w:cs="Arial"/>
          <w:sz w:val="20"/>
          <w:szCs w:val="20"/>
        </w:rPr>
        <w:t xml:space="preserve">jsou stávající </w:t>
      </w:r>
      <w:r w:rsidRPr="00FD44F5">
        <w:rPr>
          <w:rFonts w:ascii="Arial" w:hAnsi="Arial" w:cs="Arial"/>
          <w:sz w:val="20"/>
          <w:szCs w:val="20"/>
        </w:rPr>
        <w:t xml:space="preserve">s elektronickou regulací otáček, s možností nastavení různých průběhů křivek. Hlavní uzavírací armatury na primární straně jsou </w:t>
      </w:r>
      <w:proofErr w:type="spellStart"/>
      <w:r w:rsidRPr="00597662">
        <w:rPr>
          <w:rFonts w:ascii="Arial" w:hAnsi="Arial" w:cs="Arial"/>
          <w:sz w:val="20"/>
          <w:szCs w:val="20"/>
        </w:rPr>
        <w:t>přivařovací</w:t>
      </w:r>
      <w:proofErr w:type="spellEnd"/>
      <w:r w:rsidRPr="00597662">
        <w:rPr>
          <w:rFonts w:ascii="Arial" w:hAnsi="Arial" w:cs="Arial"/>
          <w:sz w:val="20"/>
          <w:szCs w:val="20"/>
        </w:rPr>
        <w:t xml:space="preserve"> s pákou, od DN 125 s</w:t>
      </w:r>
      <w:r>
        <w:rPr>
          <w:rFonts w:ascii="Arial" w:hAnsi="Arial" w:cs="Arial"/>
          <w:sz w:val="20"/>
          <w:szCs w:val="20"/>
        </w:rPr>
        <w:t> </w:t>
      </w:r>
      <w:r w:rsidRPr="00597662">
        <w:rPr>
          <w:rFonts w:ascii="Arial" w:hAnsi="Arial" w:cs="Arial"/>
          <w:sz w:val="20"/>
          <w:szCs w:val="20"/>
        </w:rPr>
        <w:t>převodovkou</w:t>
      </w:r>
      <w:r>
        <w:rPr>
          <w:rFonts w:ascii="Arial" w:hAnsi="Arial" w:cs="Arial"/>
          <w:sz w:val="20"/>
          <w:szCs w:val="20"/>
        </w:rPr>
        <w:t>. Na sekundární straně Ú</w:t>
      </w:r>
      <w:r w:rsidRPr="00FD44F5">
        <w:rPr>
          <w:rFonts w:ascii="Arial" w:hAnsi="Arial" w:cs="Arial"/>
          <w:sz w:val="20"/>
          <w:szCs w:val="20"/>
        </w:rPr>
        <w:t xml:space="preserve">T </w:t>
      </w:r>
      <w:proofErr w:type="spellStart"/>
      <w:r>
        <w:rPr>
          <w:rFonts w:ascii="Arial" w:hAnsi="Arial" w:cs="Arial"/>
          <w:sz w:val="20"/>
          <w:szCs w:val="20"/>
        </w:rPr>
        <w:t>mezipřírubové</w:t>
      </w:r>
      <w:proofErr w:type="spellEnd"/>
      <w:r>
        <w:rPr>
          <w:rFonts w:ascii="Arial" w:hAnsi="Arial" w:cs="Arial"/>
          <w:sz w:val="20"/>
          <w:szCs w:val="20"/>
        </w:rPr>
        <w:t xml:space="preserve"> klapky</w:t>
      </w:r>
      <w:r w:rsidRPr="0032550C">
        <w:rPr>
          <w:rFonts w:ascii="Arial" w:hAnsi="Arial" w:cs="Arial"/>
          <w:sz w:val="20"/>
          <w:szCs w:val="20"/>
        </w:rPr>
        <w:t xml:space="preserve">, od DN 125 s převodovkou; do DN 50 také závitové s pákou, od DN 65 do DN 100 </w:t>
      </w:r>
      <w:proofErr w:type="spellStart"/>
      <w:r>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w:t>
      </w:r>
      <w:r>
        <w:rPr>
          <w:rFonts w:ascii="Arial" w:hAnsi="Arial" w:cs="Arial"/>
          <w:sz w:val="20"/>
          <w:szCs w:val="20"/>
        </w:rPr>
        <w:t xml:space="preserve">klapky </w:t>
      </w:r>
      <w:r w:rsidRPr="0032550C">
        <w:rPr>
          <w:rFonts w:ascii="Arial" w:hAnsi="Arial" w:cs="Arial"/>
          <w:sz w:val="20"/>
          <w:szCs w:val="20"/>
        </w:rPr>
        <w:t xml:space="preserve">s pákou, od DN 125 </w:t>
      </w:r>
      <w:proofErr w:type="spellStart"/>
      <w:r w:rsidR="008B5163">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s</w:t>
      </w:r>
      <w:r>
        <w:rPr>
          <w:rFonts w:ascii="Arial" w:hAnsi="Arial" w:cs="Arial"/>
          <w:sz w:val="20"/>
          <w:szCs w:val="20"/>
        </w:rPr>
        <w:t> </w:t>
      </w:r>
      <w:r w:rsidRPr="0032550C">
        <w:rPr>
          <w:rFonts w:ascii="Arial" w:hAnsi="Arial" w:cs="Arial"/>
          <w:sz w:val="20"/>
          <w:szCs w:val="20"/>
        </w:rPr>
        <w:t>převodovkou</w:t>
      </w:r>
      <w:r>
        <w:rPr>
          <w:rFonts w:ascii="Arial" w:hAnsi="Arial" w:cs="Arial"/>
          <w:sz w:val="20"/>
          <w:szCs w:val="20"/>
        </w:rPr>
        <w:t>. N</w:t>
      </w:r>
      <w:r w:rsidRPr="00FD44F5">
        <w:rPr>
          <w:rFonts w:ascii="Arial" w:hAnsi="Arial" w:cs="Arial"/>
          <w:sz w:val="20"/>
          <w:szCs w:val="20"/>
        </w:rPr>
        <w:t xml:space="preserve">a sekundární straně TV (SV a </w:t>
      </w:r>
      <w:r>
        <w:rPr>
          <w:rFonts w:ascii="Arial" w:hAnsi="Arial" w:cs="Arial"/>
          <w:sz w:val="20"/>
          <w:szCs w:val="20"/>
        </w:rPr>
        <w:t>C</w:t>
      </w:r>
      <w:r w:rsidRPr="00FD44F5">
        <w:rPr>
          <w:rFonts w:ascii="Arial" w:hAnsi="Arial" w:cs="Arial"/>
          <w:sz w:val="20"/>
          <w:szCs w:val="20"/>
        </w:rPr>
        <w:t>TV) celo</w:t>
      </w:r>
      <w:r>
        <w:rPr>
          <w:rFonts w:ascii="Arial" w:hAnsi="Arial" w:cs="Arial"/>
          <w:sz w:val="20"/>
          <w:szCs w:val="20"/>
        </w:rPr>
        <w:t>-</w:t>
      </w:r>
      <w:r w:rsidRPr="00FD44F5">
        <w:rPr>
          <w:rFonts w:ascii="Arial" w:hAnsi="Arial" w:cs="Arial"/>
          <w:sz w:val="20"/>
          <w:szCs w:val="20"/>
        </w:rPr>
        <w:t xml:space="preserve">nerezové kohouty </w:t>
      </w:r>
      <w:r w:rsidRPr="0032550C">
        <w:rPr>
          <w:rFonts w:ascii="Arial" w:hAnsi="Arial" w:cs="Arial"/>
          <w:sz w:val="20"/>
          <w:szCs w:val="20"/>
        </w:rPr>
        <w:t xml:space="preserve">do DN 50 závitové s pákou, od DN 65 do DN 100 </w:t>
      </w:r>
      <w:proofErr w:type="spellStart"/>
      <w:r>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w:t>
      </w:r>
      <w:r>
        <w:rPr>
          <w:rFonts w:ascii="Arial" w:hAnsi="Arial" w:cs="Arial"/>
          <w:sz w:val="20"/>
          <w:szCs w:val="20"/>
        </w:rPr>
        <w:t>klapky</w:t>
      </w:r>
      <w:r w:rsidRPr="0032550C">
        <w:rPr>
          <w:rFonts w:ascii="Arial" w:hAnsi="Arial" w:cs="Arial"/>
          <w:sz w:val="20"/>
          <w:szCs w:val="20"/>
        </w:rPr>
        <w:t xml:space="preserve"> s</w:t>
      </w:r>
      <w:r>
        <w:rPr>
          <w:rFonts w:ascii="Arial" w:hAnsi="Arial" w:cs="Arial"/>
          <w:sz w:val="20"/>
          <w:szCs w:val="20"/>
        </w:rPr>
        <w:t> </w:t>
      </w:r>
      <w:r w:rsidRPr="0032550C">
        <w:rPr>
          <w:rFonts w:ascii="Arial" w:hAnsi="Arial" w:cs="Arial"/>
          <w:sz w:val="20"/>
          <w:szCs w:val="20"/>
        </w:rPr>
        <w:t>pákou</w:t>
      </w:r>
      <w:r>
        <w:rPr>
          <w:rFonts w:ascii="Arial" w:hAnsi="Arial" w:cs="Arial"/>
          <w:sz w:val="20"/>
          <w:szCs w:val="20"/>
        </w:rPr>
        <w:t>, s točivými přírubami</w:t>
      </w:r>
      <w:r w:rsidRPr="00FD44F5">
        <w:rPr>
          <w:rFonts w:ascii="Arial" w:hAnsi="Arial" w:cs="Arial"/>
          <w:sz w:val="20"/>
          <w:szCs w:val="20"/>
        </w:rPr>
        <w:t>.</w:t>
      </w:r>
    </w:p>
    <w:p w14:paraId="6548D1D3" w14:textId="152043CC" w:rsidR="00923ED3" w:rsidRDefault="00923ED3" w:rsidP="00923ED3">
      <w:pPr>
        <w:widowControl w:val="0"/>
        <w:spacing w:after="80"/>
        <w:jc w:val="both"/>
        <w:rPr>
          <w:rFonts w:ascii="Arial" w:hAnsi="Arial" w:cs="Arial"/>
          <w:sz w:val="20"/>
          <w:szCs w:val="20"/>
        </w:rPr>
      </w:pPr>
      <w:r>
        <w:rPr>
          <w:rFonts w:ascii="Arial" w:hAnsi="Arial" w:cs="Arial"/>
          <w:sz w:val="20"/>
          <w:szCs w:val="20"/>
        </w:rPr>
        <w:t xml:space="preserve">Materiál tepelné izolace potrubí HV </w:t>
      </w:r>
      <w:proofErr w:type="spellStart"/>
      <w:r>
        <w:rPr>
          <w:rFonts w:ascii="Arial" w:hAnsi="Arial" w:cs="Arial"/>
          <w:sz w:val="20"/>
          <w:szCs w:val="20"/>
        </w:rPr>
        <w:t>primáru</w:t>
      </w:r>
      <w:proofErr w:type="spellEnd"/>
      <w:r>
        <w:rPr>
          <w:rFonts w:ascii="Arial" w:hAnsi="Arial" w:cs="Arial"/>
          <w:sz w:val="20"/>
          <w:szCs w:val="20"/>
        </w:rPr>
        <w:t>, ÚT, TV</w:t>
      </w:r>
      <w:r w:rsidR="0034754C">
        <w:rPr>
          <w:rFonts w:ascii="Arial" w:hAnsi="Arial" w:cs="Arial"/>
          <w:sz w:val="20"/>
          <w:szCs w:val="20"/>
        </w:rPr>
        <w:t xml:space="preserve">, </w:t>
      </w:r>
      <w:r>
        <w:rPr>
          <w:rFonts w:ascii="Arial" w:hAnsi="Arial" w:cs="Arial"/>
          <w:sz w:val="20"/>
          <w:szCs w:val="20"/>
        </w:rPr>
        <w:t>CTV</w:t>
      </w:r>
      <w:r w:rsidR="0034754C">
        <w:rPr>
          <w:rFonts w:ascii="Arial" w:hAnsi="Arial" w:cs="Arial"/>
          <w:sz w:val="20"/>
          <w:szCs w:val="20"/>
        </w:rPr>
        <w:t xml:space="preserve"> a SV</w:t>
      </w:r>
      <w:r>
        <w:rPr>
          <w:rFonts w:ascii="Arial" w:hAnsi="Arial" w:cs="Arial"/>
          <w:sz w:val="20"/>
          <w:szCs w:val="20"/>
        </w:rPr>
        <w:t xml:space="preserve"> je minerální vlna s Al fólií, tloušťka dle dimenze potrubí.</w:t>
      </w:r>
    </w:p>
    <w:p w14:paraId="35A67814" w14:textId="77777777" w:rsidR="00923ED3" w:rsidRPr="008A6991" w:rsidRDefault="00923ED3" w:rsidP="00923ED3">
      <w:pPr>
        <w:widowControl w:val="0"/>
        <w:spacing w:after="80"/>
        <w:jc w:val="both"/>
        <w:rPr>
          <w:rFonts w:ascii="Arial" w:hAnsi="Arial" w:cs="Arial"/>
          <w:sz w:val="20"/>
          <w:szCs w:val="20"/>
        </w:rPr>
      </w:pPr>
    </w:p>
    <w:p w14:paraId="4E595B60" w14:textId="77777777" w:rsidR="00923ED3" w:rsidRPr="006262B4" w:rsidRDefault="00923ED3" w:rsidP="00923ED3">
      <w:pPr>
        <w:pStyle w:val="Nadpis2"/>
        <w:rPr>
          <w:rFonts w:cs="Arial"/>
          <w:sz w:val="24"/>
          <w:szCs w:val="24"/>
        </w:rPr>
      </w:pPr>
      <w:bookmarkStart w:id="8" w:name="_Toc104235757"/>
      <w:r w:rsidRPr="000E0964">
        <w:rPr>
          <w:rFonts w:cs="Arial"/>
          <w:sz w:val="24"/>
          <w:szCs w:val="24"/>
        </w:rPr>
        <w:t>M</w:t>
      </w:r>
      <w:r>
        <w:rPr>
          <w:rFonts w:cs="Arial"/>
          <w:sz w:val="24"/>
          <w:szCs w:val="24"/>
        </w:rPr>
        <w:t>ontáž a zkoušení</w:t>
      </w:r>
      <w:bookmarkEnd w:id="8"/>
    </w:p>
    <w:p w14:paraId="55134FFC" w14:textId="77777777" w:rsidR="00923ED3" w:rsidRPr="00FD44F5" w:rsidRDefault="00923ED3" w:rsidP="00923ED3">
      <w:pPr>
        <w:widowControl w:val="0"/>
        <w:spacing w:after="80"/>
        <w:jc w:val="both"/>
        <w:rPr>
          <w:rFonts w:ascii="Arial" w:hAnsi="Arial" w:cs="Arial"/>
          <w:sz w:val="20"/>
          <w:szCs w:val="20"/>
        </w:rPr>
      </w:pPr>
    </w:p>
    <w:p w14:paraId="60F055C7" w14:textId="77777777" w:rsidR="00923ED3" w:rsidRPr="00843FC3" w:rsidRDefault="00923ED3" w:rsidP="00923ED3">
      <w:pPr>
        <w:pStyle w:val="Zkladntext"/>
        <w:spacing w:after="80"/>
        <w:jc w:val="both"/>
        <w:rPr>
          <w:rFonts w:ascii="Arial" w:hAnsi="Arial" w:cs="Arial"/>
          <w:sz w:val="20"/>
          <w:szCs w:val="20"/>
        </w:rPr>
      </w:pPr>
      <w:r>
        <w:rPr>
          <w:rFonts w:ascii="Arial" w:hAnsi="Arial" w:cs="Arial"/>
          <w:sz w:val="20"/>
          <w:szCs w:val="20"/>
        </w:rPr>
        <w:t xml:space="preserve">Předávací stanice je skládaná a </w:t>
      </w:r>
      <w:r w:rsidRPr="00843FC3">
        <w:rPr>
          <w:rFonts w:ascii="Arial" w:hAnsi="Arial" w:cs="Arial"/>
          <w:sz w:val="20"/>
          <w:szCs w:val="20"/>
        </w:rPr>
        <w:t>bude vyrobena tak, že ji lze rozebrat na jednotlivé úseky oddělen</w:t>
      </w:r>
      <w:r>
        <w:rPr>
          <w:rFonts w:ascii="Arial" w:hAnsi="Arial" w:cs="Arial"/>
          <w:sz w:val="20"/>
          <w:szCs w:val="20"/>
        </w:rPr>
        <w:t>é</w:t>
      </w:r>
      <w:r w:rsidRPr="00843FC3">
        <w:rPr>
          <w:rFonts w:ascii="Arial" w:hAnsi="Arial" w:cs="Arial"/>
          <w:sz w:val="20"/>
          <w:szCs w:val="20"/>
        </w:rPr>
        <w:t xml:space="preserve"> přírubami nebo šroubením. Na místě </w:t>
      </w:r>
      <w:r>
        <w:rPr>
          <w:rFonts w:ascii="Arial" w:hAnsi="Arial" w:cs="Arial"/>
          <w:sz w:val="20"/>
          <w:szCs w:val="20"/>
        </w:rPr>
        <w:t xml:space="preserve">instalace </w:t>
      </w:r>
      <w:r w:rsidRPr="00843FC3">
        <w:rPr>
          <w:rFonts w:ascii="Arial" w:hAnsi="Arial" w:cs="Arial"/>
          <w:sz w:val="20"/>
          <w:szCs w:val="20"/>
        </w:rPr>
        <w:t>bude provedená její montáž včetně nosného a podpěrného rám</w:t>
      </w:r>
      <w:r>
        <w:rPr>
          <w:rFonts w:ascii="Arial" w:hAnsi="Arial" w:cs="Arial"/>
          <w:sz w:val="20"/>
          <w:szCs w:val="20"/>
        </w:rPr>
        <w:t>u</w:t>
      </w:r>
      <w:r w:rsidRPr="00843FC3">
        <w:rPr>
          <w:rFonts w:ascii="Arial" w:hAnsi="Arial" w:cs="Arial"/>
          <w:sz w:val="20"/>
          <w:szCs w:val="20"/>
        </w:rPr>
        <w:t xml:space="preserve"> a napojení na horkovodní venkovní rozvod a vnitřní rozvod</w:t>
      </w:r>
      <w:r>
        <w:rPr>
          <w:rFonts w:ascii="Arial" w:hAnsi="Arial" w:cs="Arial"/>
          <w:sz w:val="20"/>
          <w:szCs w:val="20"/>
        </w:rPr>
        <w:t>y</w:t>
      </w:r>
      <w:r w:rsidRPr="00843FC3">
        <w:rPr>
          <w:rFonts w:ascii="Arial" w:hAnsi="Arial" w:cs="Arial"/>
          <w:sz w:val="20"/>
          <w:szCs w:val="20"/>
        </w:rPr>
        <w:t xml:space="preserve"> objektu. </w:t>
      </w:r>
      <w:r>
        <w:rPr>
          <w:rFonts w:ascii="Arial" w:hAnsi="Arial" w:cs="Arial"/>
          <w:sz w:val="20"/>
          <w:szCs w:val="20"/>
        </w:rPr>
        <w:t>Teprve</w:t>
      </w:r>
      <w:r w:rsidRPr="00843FC3">
        <w:rPr>
          <w:rFonts w:ascii="Arial" w:hAnsi="Arial" w:cs="Arial"/>
          <w:sz w:val="20"/>
          <w:szCs w:val="20"/>
        </w:rPr>
        <w:t xml:space="preserve"> po provedení svářečských prací budou instalovány výměníky, ERV a čerpadla.</w:t>
      </w:r>
    </w:p>
    <w:p w14:paraId="7F17AE52"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sz w:val="20"/>
          <w:szCs w:val="20"/>
        </w:rPr>
        <w:t>Montáž budou zajišťovat pracovníci s příslušnou kvalifikací. Montáž a zkoušení se provede dle ČSN 06 0310 – Ústřední vytápění, projektování a montáž (účinnost od 1. 10. 2006).</w:t>
      </w:r>
    </w:p>
    <w:p w14:paraId="4A8789BB" w14:textId="0AAFA39E" w:rsidR="00923ED3" w:rsidRDefault="00923ED3" w:rsidP="00923ED3">
      <w:pPr>
        <w:pStyle w:val="Zkladntext"/>
        <w:spacing w:after="80"/>
        <w:jc w:val="both"/>
        <w:rPr>
          <w:rFonts w:ascii="Arial" w:hAnsi="Arial" w:cs="Arial"/>
          <w:sz w:val="20"/>
          <w:szCs w:val="20"/>
        </w:rPr>
      </w:pPr>
      <w:r w:rsidRPr="00843FC3">
        <w:rPr>
          <w:rFonts w:ascii="Arial" w:hAnsi="Arial" w:cs="Arial"/>
          <w:sz w:val="20"/>
          <w:szCs w:val="20"/>
        </w:rPr>
        <w:t>Budou provedeny zkoušky těsnosti a zkoušky provozní (zahrnující zkoušky dilatační a topné). Zkoušky těsnosti a dilatační budou prováděny před realizací tepelných izolací.</w:t>
      </w:r>
    </w:p>
    <w:p w14:paraId="0F24AA03" w14:textId="66691BC7" w:rsidR="00B37B57" w:rsidRDefault="00B37B57" w:rsidP="00923ED3">
      <w:pPr>
        <w:pStyle w:val="Zkladntext"/>
        <w:spacing w:after="80"/>
        <w:jc w:val="both"/>
        <w:rPr>
          <w:rFonts w:ascii="Arial" w:hAnsi="Arial" w:cs="Arial"/>
          <w:sz w:val="20"/>
          <w:szCs w:val="20"/>
        </w:rPr>
      </w:pPr>
      <w:r>
        <w:rPr>
          <w:rFonts w:ascii="Arial" w:hAnsi="Arial" w:cs="Arial"/>
          <w:sz w:val="20"/>
          <w:szCs w:val="20"/>
        </w:rPr>
        <w:t>Budou provedeny proplachy potrubí UT a TV (bude proveden řádný proplach ke všem odběratelů 2x za sebou po 24 hodinách). Objednatel bude vyzván k účasti zápisem do stavebního deníku. Uvedené činnosti budou zhotovitelem prováděny dle platných předpisů a budou doloženy protokolem.</w:t>
      </w:r>
    </w:p>
    <w:p w14:paraId="4CBBB435"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Provedení vizuální kontroly (u ocelového potrubí) ve stupni jakosti B v rozsahu 100% montážních svarů odborně způsobilou osobou včetně vystavení protokolů dle ČSN EN ISO 17637, ČSN EN ISO 5817.</w:t>
      </w:r>
    </w:p>
    <w:p w14:paraId="57FD36F6" w14:textId="5E49E0CF" w:rsidR="00923ED3" w:rsidRDefault="00923ED3" w:rsidP="00923ED3">
      <w:pPr>
        <w:pStyle w:val="Zkladntext"/>
        <w:spacing w:after="80"/>
        <w:jc w:val="both"/>
        <w:rPr>
          <w:rFonts w:ascii="Arial" w:hAnsi="Arial" w:cs="Arial"/>
          <w:sz w:val="20"/>
          <w:szCs w:val="20"/>
        </w:rPr>
      </w:pPr>
      <w:r w:rsidRPr="00470F09">
        <w:rPr>
          <w:rFonts w:ascii="Arial" w:hAnsi="Arial" w:cs="Arial"/>
          <w:sz w:val="20"/>
          <w:szCs w:val="20"/>
        </w:rPr>
        <w:t>Provedení vizuální kontroly (u plastového potrubí) ve stupni jakosti B v rozsahu 100% montážních svarů odborně způsobilou osobou včetně vystavení protokolů dle ČSN EN 13100-1 (ČSN EN ISO 9712), ČSN EN 16296.</w:t>
      </w:r>
    </w:p>
    <w:p w14:paraId="18EAFCDE" w14:textId="77777777" w:rsidR="00F07212" w:rsidRPr="00470F09" w:rsidRDefault="00F07212" w:rsidP="00F07212">
      <w:pPr>
        <w:pStyle w:val="Zkladntext"/>
        <w:spacing w:after="80"/>
        <w:jc w:val="both"/>
        <w:rPr>
          <w:rFonts w:ascii="Arial" w:hAnsi="Arial" w:cs="Arial"/>
          <w:sz w:val="20"/>
          <w:szCs w:val="20"/>
        </w:rPr>
      </w:pPr>
      <w:r w:rsidRPr="00470F09">
        <w:rPr>
          <w:rFonts w:ascii="Arial" w:hAnsi="Arial" w:cs="Arial"/>
          <w:sz w:val="20"/>
          <w:szCs w:val="20"/>
        </w:rPr>
        <w:t xml:space="preserve">Provedení defektoskopické kontroly (u ocelového potrubí) v rozsahu 100% obvodových montážních svarů, (50% ultrazvuk - ve stupni ČSN EN ISO 17640; ČSN EN ISO 11666, 10% prozáření - ve stupni </w:t>
      </w:r>
      <w:r w:rsidRPr="00470F09">
        <w:rPr>
          <w:rFonts w:ascii="Arial" w:hAnsi="Arial" w:cs="Arial"/>
          <w:sz w:val="20"/>
          <w:szCs w:val="20"/>
        </w:rPr>
        <w:lastRenderedPageBreak/>
        <w:t>jakosti 2 dle ČSN EN ISO 17636-1; ČSN EN ISO 17636-2; ČSN EN ISO 10675-1). Svary určené pro NDT – RT (popř. úseky svarů) určí zástupce objednatele.</w:t>
      </w:r>
    </w:p>
    <w:p w14:paraId="53423B84" w14:textId="7953DC86" w:rsidR="00F07212" w:rsidRPr="00470F09" w:rsidRDefault="00F07212" w:rsidP="00923ED3">
      <w:pPr>
        <w:pStyle w:val="Zkladntext"/>
        <w:spacing w:after="80"/>
        <w:jc w:val="both"/>
        <w:rPr>
          <w:rFonts w:ascii="Arial" w:hAnsi="Arial" w:cs="Arial"/>
          <w:sz w:val="20"/>
          <w:szCs w:val="20"/>
        </w:rPr>
      </w:pPr>
      <w:r w:rsidRPr="00470F09">
        <w:rPr>
          <w:rFonts w:ascii="Arial" w:hAnsi="Arial" w:cs="Arial"/>
          <w:sz w:val="20"/>
          <w:szCs w:val="20"/>
        </w:rPr>
        <w:t>Provedení defektoskopické kontroly (u plastového potrubí) v rozsahu 100% obvodových montážních svarů bude provedeno u všech svarů.</w:t>
      </w:r>
    </w:p>
    <w:p w14:paraId="25FECC5C"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Při zjištění nevyhovujících svarů bude postupováno v sou</w:t>
      </w:r>
      <w:r>
        <w:rPr>
          <w:rFonts w:ascii="Arial" w:hAnsi="Arial" w:cs="Arial"/>
          <w:sz w:val="20"/>
          <w:szCs w:val="20"/>
        </w:rPr>
        <w:t>ladu s ČSN EN 13480-5 čl. 8.1.3</w:t>
      </w:r>
    </w:p>
    <w:p w14:paraId="3AF2BF09" w14:textId="77777777" w:rsidR="00923ED3" w:rsidRDefault="00923ED3" w:rsidP="00923ED3">
      <w:pPr>
        <w:pStyle w:val="Zkladntext"/>
        <w:spacing w:after="80"/>
        <w:jc w:val="both"/>
        <w:rPr>
          <w:rFonts w:ascii="Arial" w:hAnsi="Arial" w:cs="Arial"/>
          <w:sz w:val="20"/>
          <w:szCs w:val="20"/>
        </w:rPr>
      </w:pPr>
      <w:r w:rsidRPr="00470F09">
        <w:rPr>
          <w:rFonts w:ascii="Arial" w:hAnsi="Arial" w:cs="Arial"/>
          <w:sz w:val="20"/>
          <w:szCs w:val="20"/>
        </w:rPr>
        <w:t>Soustavně bude prováděn požární dozor prokazatelně proškoleným pracovníkem uchazeče. Před zahájením prací bude uvedeno jeho jméno a příjmení do stavebního deníku.</w:t>
      </w:r>
    </w:p>
    <w:p w14:paraId="0D979F67" w14:textId="77777777" w:rsidR="00923ED3" w:rsidRPr="00843FC3" w:rsidRDefault="00923ED3" w:rsidP="00923ED3">
      <w:pPr>
        <w:pStyle w:val="Zkladntext"/>
        <w:spacing w:after="80"/>
        <w:jc w:val="both"/>
        <w:rPr>
          <w:rFonts w:ascii="Arial" w:hAnsi="Arial" w:cs="Arial"/>
          <w:sz w:val="20"/>
          <w:szCs w:val="20"/>
        </w:rPr>
      </w:pPr>
    </w:p>
    <w:p w14:paraId="0CCAF1D0"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b/>
          <w:sz w:val="20"/>
          <w:szCs w:val="20"/>
        </w:rPr>
        <w:t>Zkoušky těsnosti</w:t>
      </w:r>
      <w:r w:rsidRPr="00843FC3">
        <w:rPr>
          <w:rFonts w:ascii="Arial" w:hAnsi="Arial" w:cs="Arial"/>
          <w:sz w:val="20"/>
          <w:szCs w:val="20"/>
        </w:rPr>
        <w:t xml:space="preserve"> se provedou 1,3× nejvyšším provozním tlakem a provozním médiem (v souladu s předepsanými zkouškami na navazující horkovodní přípojce prováděné dle ČSN EN 13480-5, viz samostatná část dokumentace). Přetlak se bude udržovat po dobu 30 minut a po celou dobu prováděna kontrola těsnosti celého smontovaného zařízení.</w:t>
      </w:r>
    </w:p>
    <w:p w14:paraId="60AB5F4C" w14:textId="77777777" w:rsidR="00923ED3" w:rsidRPr="00843FC3" w:rsidRDefault="00923ED3" w:rsidP="00923ED3">
      <w:pPr>
        <w:pStyle w:val="Zkladntext"/>
        <w:spacing w:after="80"/>
        <w:jc w:val="both"/>
        <w:rPr>
          <w:rFonts w:ascii="Arial" w:hAnsi="Arial" w:cs="Arial"/>
          <w:sz w:val="20"/>
          <w:szCs w:val="20"/>
        </w:rPr>
      </w:pPr>
    </w:p>
    <w:p w14:paraId="2973E34B"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b/>
          <w:sz w:val="20"/>
          <w:szCs w:val="20"/>
        </w:rPr>
        <w:t>Zkoušky provozní</w:t>
      </w:r>
      <w:r w:rsidRPr="00843FC3">
        <w:rPr>
          <w:rFonts w:ascii="Arial" w:hAnsi="Arial" w:cs="Arial"/>
          <w:sz w:val="20"/>
          <w:szCs w:val="20"/>
        </w:rPr>
        <w:t xml:space="preserve"> zahrnují pak zkoušku dilatační a zkoušku topnou.</w:t>
      </w:r>
    </w:p>
    <w:p w14:paraId="5DE37150"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i/>
          <w:sz w:val="20"/>
          <w:szCs w:val="20"/>
        </w:rPr>
        <w:t>Zkouška dilatační</w:t>
      </w:r>
      <w:r w:rsidRPr="00843FC3">
        <w:rPr>
          <w:rFonts w:ascii="Arial" w:hAnsi="Arial" w:cs="Arial"/>
          <w:sz w:val="20"/>
          <w:szCs w:val="20"/>
        </w:rPr>
        <w:t xml:space="preserve"> bude provedena po dosažení nejvyšší provozní teploty média a opětovným zchlazením, při této zkoušce budou kontrolovány dilatační pohyby a těsnost zařízení.</w:t>
      </w:r>
    </w:p>
    <w:p w14:paraId="797EE552"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i/>
          <w:sz w:val="20"/>
          <w:szCs w:val="20"/>
        </w:rPr>
        <w:t>Při zkoušce provozní</w:t>
      </w:r>
      <w:r w:rsidRPr="00843FC3">
        <w:rPr>
          <w:rFonts w:ascii="Arial" w:hAnsi="Arial" w:cs="Arial"/>
          <w:sz w:val="20"/>
          <w:szCs w:val="20"/>
        </w:rPr>
        <w:t xml:space="preserve"> bude kontrolována funkce smontovaného zařízení, bude provedena topná zkouška v délce 72 hodin, která prokáže dosažení projektovaných parametrů zařízení.</w:t>
      </w:r>
    </w:p>
    <w:p w14:paraId="14308423"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sz w:val="20"/>
          <w:szCs w:val="20"/>
        </w:rPr>
        <w:t>Pokud dokončení a předání zařízení odběrateli bude provedeno v době neumožňující dosažení takových podmínek pro provedení topné zkoušky v plném rozsahu, bude mezi odběratelem a dodavatelem dohodnut náhradní postup.</w:t>
      </w:r>
    </w:p>
    <w:p w14:paraId="2449E43F" w14:textId="77777777" w:rsidR="00923ED3" w:rsidRDefault="00923ED3" w:rsidP="00923ED3">
      <w:pPr>
        <w:pStyle w:val="Zkladntext"/>
        <w:spacing w:after="80"/>
        <w:jc w:val="both"/>
        <w:rPr>
          <w:rFonts w:ascii="Arial" w:hAnsi="Arial" w:cs="Arial"/>
          <w:sz w:val="20"/>
          <w:szCs w:val="20"/>
        </w:rPr>
      </w:pPr>
      <w:r w:rsidRPr="00843FC3">
        <w:rPr>
          <w:rFonts w:ascii="Arial" w:hAnsi="Arial" w:cs="Arial"/>
          <w:sz w:val="20"/>
          <w:szCs w:val="20"/>
        </w:rPr>
        <w:t>Komplexní vyzkoušení bude provedeno před předáním stanic provozovateli včetně prověrky zabezpečovacích a řídících prvků a proškolení obsluhy.</w:t>
      </w:r>
    </w:p>
    <w:p w14:paraId="41C5FAD6" w14:textId="77777777" w:rsidR="00923ED3" w:rsidRPr="008A6991" w:rsidRDefault="00923ED3" w:rsidP="00923ED3">
      <w:pPr>
        <w:widowControl w:val="0"/>
        <w:spacing w:after="80"/>
        <w:jc w:val="both"/>
        <w:rPr>
          <w:rFonts w:ascii="Arial" w:hAnsi="Arial" w:cs="Arial"/>
          <w:sz w:val="20"/>
          <w:szCs w:val="20"/>
        </w:rPr>
      </w:pPr>
    </w:p>
    <w:p w14:paraId="6334B530" w14:textId="77777777" w:rsidR="00923ED3" w:rsidRPr="006262B4" w:rsidRDefault="00923ED3" w:rsidP="00923ED3">
      <w:pPr>
        <w:pStyle w:val="Nadpis2"/>
        <w:rPr>
          <w:rFonts w:cs="Arial"/>
          <w:sz w:val="24"/>
          <w:szCs w:val="24"/>
        </w:rPr>
      </w:pPr>
      <w:bookmarkStart w:id="9" w:name="_Toc104235758"/>
      <w:r>
        <w:rPr>
          <w:rFonts w:cs="Arial"/>
          <w:sz w:val="24"/>
          <w:szCs w:val="24"/>
        </w:rPr>
        <w:t>Tepelné izolace, nátěry a značení potrubí</w:t>
      </w:r>
      <w:bookmarkEnd w:id="9"/>
    </w:p>
    <w:p w14:paraId="7817DD48" w14:textId="77777777" w:rsidR="00923ED3" w:rsidRPr="00FD44F5" w:rsidRDefault="00923ED3" w:rsidP="00923ED3">
      <w:pPr>
        <w:widowControl w:val="0"/>
        <w:spacing w:after="60"/>
        <w:jc w:val="both"/>
        <w:rPr>
          <w:rFonts w:ascii="Arial" w:hAnsi="Arial" w:cs="Arial"/>
          <w:sz w:val="20"/>
          <w:szCs w:val="20"/>
        </w:rPr>
      </w:pPr>
    </w:p>
    <w:p w14:paraId="4691141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Tepelné izolace vnitřních rozvodů primárního potrubí a sekundárního potrub</w:t>
      </w:r>
      <w:r>
        <w:rPr>
          <w:rFonts w:ascii="Arial" w:hAnsi="Arial" w:cs="Arial"/>
          <w:sz w:val="20"/>
          <w:szCs w:val="20"/>
        </w:rPr>
        <w:t>í UT v předávacích stanicích js</w:t>
      </w:r>
      <w:r w:rsidRPr="00FD44F5">
        <w:rPr>
          <w:rFonts w:ascii="Arial" w:hAnsi="Arial" w:cs="Arial"/>
          <w:sz w:val="20"/>
          <w:szCs w:val="20"/>
        </w:rPr>
        <w:t xml:space="preserve">ou provedeny z izolačních trubic z minerální </w:t>
      </w:r>
      <w:r>
        <w:rPr>
          <w:rFonts w:ascii="Arial" w:hAnsi="Arial" w:cs="Arial"/>
          <w:sz w:val="20"/>
          <w:szCs w:val="20"/>
        </w:rPr>
        <w:t>vlny s Al fólií. Tepelné izolace výměníků j</w:t>
      </w:r>
      <w:r w:rsidRPr="00FD44F5">
        <w:rPr>
          <w:rFonts w:ascii="Arial" w:hAnsi="Arial" w:cs="Arial"/>
          <w:sz w:val="20"/>
          <w:szCs w:val="20"/>
        </w:rPr>
        <w:t>e provedena od výrobce dodaným izolačním pouzdrem.</w:t>
      </w:r>
    </w:p>
    <w:p w14:paraId="46BD40E0"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Potrubí </w:t>
      </w:r>
      <w:r>
        <w:rPr>
          <w:rFonts w:ascii="Arial" w:hAnsi="Arial" w:cs="Arial"/>
          <w:sz w:val="20"/>
          <w:szCs w:val="20"/>
        </w:rPr>
        <w:t>je po celé trase</w:t>
      </w:r>
      <w:r w:rsidRPr="00FD44F5">
        <w:rPr>
          <w:rFonts w:ascii="Arial" w:hAnsi="Arial" w:cs="Arial"/>
          <w:sz w:val="20"/>
          <w:szCs w:val="20"/>
        </w:rPr>
        <w:t xml:space="preserve"> tepelně izolováno v tloušťce v souladu s vyhláškou 193/2007 Sb.</w:t>
      </w:r>
    </w:p>
    <w:p w14:paraId="656EAEE2"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Tloušťky izolací z minerální plsti dle tabulky – horizontální i vertikální rozvody.</w:t>
      </w:r>
    </w:p>
    <w:p w14:paraId="62380850"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DN15 až DN20</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30 mm</w:t>
      </w:r>
    </w:p>
    <w:p w14:paraId="1AA3DAB4"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DN25</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40 mm</w:t>
      </w:r>
    </w:p>
    <w:p w14:paraId="1B09E59D"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DN32 až DN40</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50 mm</w:t>
      </w:r>
    </w:p>
    <w:p w14:paraId="65BA70AE"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DN50</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60 mm</w:t>
      </w:r>
    </w:p>
    <w:p w14:paraId="3C81A957"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DN65 až DN100</w:t>
      </w:r>
      <w:r w:rsidRPr="00FD44F5">
        <w:rPr>
          <w:rFonts w:ascii="Arial" w:hAnsi="Arial" w:cs="Arial"/>
          <w:sz w:val="20"/>
          <w:szCs w:val="20"/>
        </w:rPr>
        <w:tab/>
      </w:r>
      <w:r w:rsidRPr="00FD44F5">
        <w:rPr>
          <w:rFonts w:ascii="Arial" w:hAnsi="Arial" w:cs="Arial"/>
          <w:sz w:val="20"/>
          <w:szCs w:val="20"/>
        </w:rPr>
        <w:tab/>
        <w:t>80 mm</w:t>
      </w:r>
    </w:p>
    <w:p w14:paraId="554A382F" w14:textId="77777777" w:rsidR="00923ED3" w:rsidRDefault="00923ED3" w:rsidP="00923ED3">
      <w:pPr>
        <w:pStyle w:val="Zkladntext"/>
        <w:spacing w:after="0"/>
        <w:rPr>
          <w:rFonts w:ascii="Arial" w:hAnsi="Arial" w:cs="Arial"/>
          <w:sz w:val="20"/>
          <w:szCs w:val="20"/>
        </w:rPr>
      </w:pPr>
      <w:r>
        <w:rPr>
          <w:rFonts w:ascii="Arial" w:hAnsi="Arial" w:cs="Arial"/>
          <w:sz w:val="20"/>
          <w:szCs w:val="20"/>
        </w:rPr>
        <w:t>DN125 až DN150</w:t>
      </w:r>
      <w:r>
        <w:rPr>
          <w:rFonts w:ascii="Arial" w:hAnsi="Arial" w:cs="Arial"/>
          <w:sz w:val="20"/>
          <w:szCs w:val="20"/>
        </w:rPr>
        <w:tab/>
      </w:r>
      <w:r>
        <w:rPr>
          <w:rFonts w:ascii="Arial" w:hAnsi="Arial" w:cs="Arial"/>
          <w:sz w:val="20"/>
          <w:szCs w:val="20"/>
        </w:rPr>
        <w:tab/>
        <w:t>100 mm</w:t>
      </w:r>
    </w:p>
    <w:p w14:paraId="4B7FB9D3" w14:textId="10A367F9" w:rsidR="00923ED3" w:rsidRDefault="00923ED3" w:rsidP="0034754C">
      <w:pPr>
        <w:pStyle w:val="Zkladntext"/>
        <w:spacing w:after="0"/>
        <w:rPr>
          <w:rFonts w:ascii="Arial" w:hAnsi="Arial" w:cs="Arial"/>
          <w:sz w:val="20"/>
          <w:szCs w:val="20"/>
        </w:rPr>
      </w:pPr>
      <w:r>
        <w:rPr>
          <w:rFonts w:ascii="Arial" w:hAnsi="Arial" w:cs="Arial"/>
          <w:sz w:val="20"/>
          <w:szCs w:val="20"/>
        </w:rPr>
        <w:t>DN200</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120 mm</w:t>
      </w:r>
    </w:p>
    <w:p w14:paraId="67D867F6" w14:textId="77777777" w:rsidR="0034754C" w:rsidRPr="00FD44F5" w:rsidRDefault="0034754C" w:rsidP="0034754C">
      <w:pPr>
        <w:pStyle w:val="Zkladntext"/>
        <w:spacing w:after="0"/>
        <w:rPr>
          <w:rFonts w:ascii="Arial" w:hAnsi="Arial" w:cs="Arial"/>
          <w:sz w:val="20"/>
          <w:szCs w:val="20"/>
        </w:rPr>
      </w:pPr>
    </w:p>
    <w:p w14:paraId="7E08C2C4"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Před připevněním izolace na ocelové potrubí </w:t>
      </w:r>
      <w:r>
        <w:rPr>
          <w:rFonts w:ascii="Arial" w:hAnsi="Arial" w:cs="Arial"/>
          <w:sz w:val="20"/>
          <w:szCs w:val="20"/>
        </w:rPr>
        <w:t>bude proveden</w:t>
      </w:r>
      <w:r w:rsidRPr="00FD44F5">
        <w:rPr>
          <w:rFonts w:ascii="Arial" w:hAnsi="Arial" w:cs="Arial"/>
          <w:sz w:val="20"/>
          <w:szCs w:val="20"/>
        </w:rPr>
        <w:t xml:space="preserve"> </w:t>
      </w:r>
      <w:r>
        <w:rPr>
          <w:rFonts w:ascii="Arial" w:hAnsi="Arial" w:cs="Arial"/>
          <w:sz w:val="20"/>
          <w:szCs w:val="20"/>
        </w:rPr>
        <w:t xml:space="preserve">2× </w:t>
      </w:r>
      <w:r w:rsidRPr="00FD44F5">
        <w:rPr>
          <w:rFonts w:ascii="Arial" w:hAnsi="Arial" w:cs="Arial"/>
          <w:sz w:val="20"/>
          <w:szCs w:val="20"/>
        </w:rPr>
        <w:t>základní nátěr pod izolaci. Ostatní nátěry z</w:t>
      </w:r>
      <w:r>
        <w:rPr>
          <w:rFonts w:ascii="Arial" w:hAnsi="Arial" w:cs="Arial"/>
          <w:sz w:val="20"/>
          <w:szCs w:val="20"/>
        </w:rPr>
        <w:t>ařízení, neizolované potrubí, uložení atd. budou</w:t>
      </w:r>
      <w:r w:rsidRPr="00FD44F5">
        <w:rPr>
          <w:rFonts w:ascii="Arial" w:hAnsi="Arial" w:cs="Arial"/>
          <w:sz w:val="20"/>
          <w:szCs w:val="20"/>
        </w:rPr>
        <w:t xml:space="preserve"> proved</w:t>
      </w:r>
      <w:r>
        <w:rPr>
          <w:rFonts w:ascii="Arial" w:hAnsi="Arial" w:cs="Arial"/>
          <w:sz w:val="20"/>
          <w:szCs w:val="20"/>
        </w:rPr>
        <w:t>eny</w:t>
      </w:r>
      <w:r w:rsidRPr="00FD44F5">
        <w:rPr>
          <w:rFonts w:ascii="Arial" w:hAnsi="Arial" w:cs="Arial"/>
          <w:sz w:val="20"/>
          <w:szCs w:val="20"/>
        </w:rPr>
        <w:t xml:space="preserve"> </w:t>
      </w:r>
      <w:r>
        <w:rPr>
          <w:rFonts w:ascii="Arial" w:hAnsi="Arial" w:cs="Arial"/>
          <w:sz w:val="20"/>
          <w:szCs w:val="20"/>
        </w:rPr>
        <w:t>1× základní nátěr a 2× vrchní emailový nátěr. Nerezové potrubí a plastové potrubí se nebude natírat.</w:t>
      </w:r>
    </w:p>
    <w:p w14:paraId="3124E7B8" w14:textId="77777777" w:rsidR="00923ED3" w:rsidRPr="00FD44F5" w:rsidRDefault="00923ED3" w:rsidP="00923ED3">
      <w:pPr>
        <w:widowControl w:val="0"/>
        <w:spacing w:after="60"/>
        <w:jc w:val="both"/>
        <w:rPr>
          <w:rFonts w:ascii="Arial" w:hAnsi="Arial" w:cs="Arial"/>
          <w:sz w:val="20"/>
          <w:szCs w:val="20"/>
        </w:rPr>
      </w:pPr>
      <w:r w:rsidRPr="005E6D54">
        <w:rPr>
          <w:rFonts w:ascii="Arial" w:hAnsi="Arial" w:cs="Arial"/>
          <w:sz w:val="20"/>
          <w:szCs w:val="20"/>
        </w:rPr>
        <w:t xml:space="preserve">Před nanášením nátěrů byly všechny ocelové konstrukce a potrubí zbaveny nečistot, mastnot a rzi. Veškeré ocelové potrubí je opatřeno pod izolací 2× nátěrem barvou základní. Ocelové konstrukce a neizolovaná potrubí jsou opatřeny 1× nátěrem barvou základní a 2× barvou vrchní. Nerezové potrubí a </w:t>
      </w:r>
      <w:r w:rsidRPr="005E6D54">
        <w:rPr>
          <w:rFonts w:ascii="Arial" w:hAnsi="Arial" w:cs="Arial"/>
          <w:sz w:val="20"/>
          <w:szCs w:val="20"/>
        </w:rPr>
        <w:lastRenderedPageBreak/>
        <w:t xml:space="preserve">plastové potrubí </w:t>
      </w:r>
      <w:r>
        <w:rPr>
          <w:rFonts w:ascii="Arial" w:hAnsi="Arial" w:cs="Arial"/>
          <w:sz w:val="20"/>
          <w:szCs w:val="20"/>
        </w:rPr>
        <w:t>se natírat nebude</w:t>
      </w:r>
      <w:r w:rsidRPr="005E6D54">
        <w:rPr>
          <w:rFonts w:ascii="Arial" w:hAnsi="Arial" w:cs="Arial"/>
          <w:sz w:val="20"/>
          <w:szCs w:val="20"/>
        </w:rPr>
        <w:t>.</w:t>
      </w:r>
    </w:p>
    <w:p w14:paraId="6FDA43E6" w14:textId="77777777" w:rsidR="00923ED3" w:rsidRPr="00FD44F5" w:rsidRDefault="00923ED3" w:rsidP="00923ED3">
      <w:pPr>
        <w:pStyle w:val="Zkladntext"/>
        <w:spacing w:after="60"/>
        <w:jc w:val="both"/>
        <w:rPr>
          <w:rFonts w:ascii="Arial" w:hAnsi="Arial" w:cs="Arial"/>
          <w:sz w:val="20"/>
          <w:szCs w:val="20"/>
        </w:rPr>
      </w:pPr>
      <w:r w:rsidRPr="00FD44F5">
        <w:rPr>
          <w:rFonts w:ascii="Arial" w:hAnsi="Arial" w:cs="Arial"/>
          <w:sz w:val="20"/>
          <w:szCs w:val="20"/>
        </w:rPr>
        <w:t xml:space="preserve">Potrubí </w:t>
      </w:r>
      <w:r>
        <w:rPr>
          <w:rFonts w:ascii="Arial" w:hAnsi="Arial" w:cs="Arial"/>
          <w:sz w:val="20"/>
          <w:szCs w:val="20"/>
        </w:rPr>
        <w:t xml:space="preserve">opatřené izolací </w:t>
      </w:r>
      <w:r w:rsidRPr="00FD44F5">
        <w:rPr>
          <w:rFonts w:ascii="Arial" w:hAnsi="Arial" w:cs="Arial"/>
          <w:sz w:val="20"/>
          <w:szCs w:val="20"/>
        </w:rPr>
        <w:t xml:space="preserve">v předávací stanici </w:t>
      </w:r>
      <w:r>
        <w:rPr>
          <w:rFonts w:ascii="Arial" w:hAnsi="Arial" w:cs="Arial"/>
          <w:sz w:val="20"/>
          <w:szCs w:val="20"/>
        </w:rPr>
        <w:t>j</w:t>
      </w:r>
      <w:r w:rsidRPr="00FD44F5">
        <w:rPr>
          <w:rFonts w:ascii="Arial" w:hAnsi="Arial" w:cs="Arial"/>
          <w:sz w:val="20"/>
          <w:szCs w:val="20"/>
        </w:rPr>
        <w:t>e označ</w:t>
      </w:r>
      <w:r>
        <w:rPr>
          <w:rFonts w:ascii="Arial" w:hAnsi="Arial" w:cs="Arial"/>
          <w:sz w:val="20"/>
          <w:szCs w:val="20"/>
        </w:rPr>
        <w:t>eno</w:t>
      </w:r>
      <w:r w:rsidRPr="00FD44F5">
        <w:rPr>
          <w:rFonts w:ascii="Arial" w:hAnsi="Arial" w:cs="Arial"/>
          <w:sz w:val="20"/>
          <w:szCs w:val="20"/>
        </w:rPr>
        <w:t xml:space="preserve"> </w:t>
      </w:r>
      <w:r>
        <w:rPr>
          <w:rFonts w:ascii="Arial" w:hAnsi="Arial" w:cs="Arial"/>
          <w:sz w:val="20"/>
          <w:szCs w:val="20"/>
        </w:rPr>
        <w:t xml:space="preserve">názvem, </w:t>
      </w:r>
      <w:r w:rsidRPr="00FD44F5">
        <w:rPr>
          <w:rFonts w:ascii="Arial" w:hAnsi="Arial" w:cs="Arial"/>
          <w:sz w:val="20"/>
          <w:szCs w:val="20"/>
        </w:rPr>
        <w:t>barevnými pruhy v barvě dle druhu protékající látky</w:t>
      </w:r>
      <w:r>
        <w:rPr>
          <w:rFonts w:ascii="Arial" w:hAnsi="Arial" w:cs="Arial"/>
          <w:sz w:val="20"/>
          <w:szCs w:val="20"/>
        </w:rPr>
        <w:t xml:space="preserve"> </w:t>
      </w:r>
      <w:r w:rsidRPr="00FD44F5">
        <w:rPr>
          <w:rFonts w:ascii="Arial" w:hAnsi="Arial" w:cs="Arial"/>
          <w:sz w:val="20"/>
          <w:szCs w:val="20"/>
        </w:rPr>
        <w:t>a šipkou označující směr proudění média</w:t>
      </w:r>
      <w:r>
        <w:rPr>
          <w:rFonts w:ascii="Arial" w:hAnsi="Arial" w:cs="Arial"/>
          <w:sz w:val="20"/>
          <w:szCs w:val="20"/>
        </w:rPr>
        <w:t xml:space="preserve">. Neizolované potrubí, ocelové konstrukce a uložení budou mít barevný nátěr. Použité barvy označovacích pruhů a vrchních nátěrů jsou podle společnosti </w:t>
      </w:r>
      <w:r w:rsidRPr="00C45DD8">
        <w:rPr>
          <w:rFonts w:ascii="Arial" w:hAnsi="Arial" w:cs="Arial"/>
          <w:sz w:val="20"/>
          <w:szCs w:val="20"/>
        </w:rPr>
        <w:t>Severočeská teplárenská, a.s.</w:t>
      </w:r>
      <w:r>
        <w:rPr>
          <w:rFonts w:ascii="Arial" w:hAnsi="Arial" w:cs="Arial"/>
          <w:sz w:val="20"/>
          <w:szCs w:val="20"/>
        </w:rPr>
        <w:t xml:space="preserve"> tyto</w:t>
      </w:r>
      <w:r w:rsidRPr="00FD44F5">
        <w:rPr>
          <w:rFonts w:ascii="Arial" w:hAnsi="Arial" w:cs="Arial"/>
          <w:sz w:val="20"/>
          <w:szCs w:val="20"/>
        </w:rPr>
        <w:t>:</w:t>
      </w:r>
    </w:p>
    <w:p w14:paraId="236BC864"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Primární potrubí přívod – </w:t>
      </w:r>
      <w:r>
        <w:rPr>
          <w:rFonts w:ascii="Arial" w:hAnsi="Arial" w:cs="Arial"/>
          <w:sz w:val="20"/>
          <w:szCs w:val="20"/>
        </w:rPr>
        <w:t>tmavě červenohnědá (</w:t>
      </w:r>
      <w:proofErr w:type="spellStart"/>
      <w:r>
        <w:rPr>
          <w:rFonts w:ascii="Arial" w:hAnsi="Arial" w:cs="Arial"/>
          <w:sz w:val="20"/>
          <w:szCs w:val="20"/>
        </w:rPr>
        <w:t>Avery</w:t>
      </w:r>
      <w:proofErr w:type="spellEnd"/>
      <w:r>
        <w:rPr>
          <w:rFonts w:ascii="Arial" w:hAnsi="Arial" w:cs="Arial"/>
          <w:sz w:val="20"/>
          <w:szCs w:val="20"/>
        </w:rPr>
        <w:t xml:space="preserve"> 513)</w:t>
      </w:r>
    </w:p>
    <w:p w14:paraId="78F3654A"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Primární potrubí zpátečka – </w:t>
      </w:r>
      <w:r>
        <w:rPr>
          <w:rFonts w:ascii="Arial" w:hAnsi="Arial" w:cs="Arial"/>
          <w:sz w:val="20"/>
          <w:szCs w:val="20"/>
        </w:rPr>
        <w:t>světle červenohnědá (</w:t>
      </w:r>
      <w:proofErr w:type="spellStart"/>
      <w:r>
        <w:rPr>
          <w:rFonts w:ascii="Arial" w:hAnsi="Arial" w:cs="Arial"/>
          <w:sz w:val="20"/>
          <w:szCs w:val="20"/>
        </w:rPr>
        <w:t>Avery</w:t>
      </w:r>
      <w:proofErr w:type="spellEnd"/>
      <w:r>
        <w:rPr>
          <w:rFonts w:ascii="Arial" w:hAnsi="Arial" w:cs="Arial"/>
          <w:sz w:val="20"/>
          <w:szCs w:val="20"/>
        </w:rPr>
        <w:t xml:space="preserve"> 515)</w:t>
      </w:r>
    </w:p>
    <w:p w14:paraId="2C81B43B"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Okruh UT </w:t>
      </w:r>
      <w:r>
        <w:rPr>
          <w:rFonts w:ascii="Arial" w:hAnsi="Arial" w:cs="Arial"/>
          <w:sz w:val="20"/>
          <w:szCs w:val="20"/>
        </w:rPr>
        <w:t>výstup</w:t>
      </w:r>
      <w:r w:rsidRPr="00FD44F5">
        <w:rPr>
          <w:rFonts w:ascii="Arial" w:hAnsi="Arial" w:cs="Arial"/>
          <w:sz w:val="20"/>
          <w:szCs w:val="20"/>
        </w:rPr>
        <w:t xml:space="preserve"> – </w:t>
      </w:r>
      <w:r>
        <w:rPr>
          <w:rFonts w:ascii="Arial" w:hAnsi="Arial" w:cs="Arial"/>
          <w:sz w:val="20"/>
          <w:szCs w:val="20"/>
        </w:rPr>
        <w:t>tmavě červená (</w:t>
      </w:r>
      <w:proofErr w:type="spellStart"/>
      <w:r>
        <w:rPr>
          <w:rFonts w:ascii="Arial" w:hAnsi="Arial" w:cs="Arial"/>
          <w:sz w:val="20"/>
          <w:szCs w:val="20"/>
        </w:rPr>
        <w:t>Avery</w:t>
      </w:r>
      <w:proofErr w:type="spellEnd"/>
      <w:r>
        <w:rPr>
          <w:rFonts w:ascii="Arial" w:hAnsi="Arial" w:cs="Arial"/>
          <w:sz w:val="20"/>
          <w:szCs w:val="20"/>
        </w:rPr>
        <w:t xml:space="preserve"> 503)</w:t>
      </w:r>
    </w:p>
    <w:p w14:paraId="06EC0817"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Okruh UT zpátečka – </w:t>
      </w:r>
      <w:r>
        <w:rPr>
          <w:rFonts w:ascii="Arial" w:hAnsi="Arial" w:cs="Arial"/>
          <w:sz w:val="20"/>
          <w:szCs w:val="20"/>
        </w:rPr>
        <w:t>světle červená (</w:t>
      </w:r>
      <w:proofErr w:type="spellStart"/>
      <w:r>
        <w:rPr>
          <w:rFonts w:ascii="Arial" w:hAnsi="Arial" w:cs="Arial"/>
          <w:sz w:val="20"/>
          <w:szCs w:val="20"/>
        </w:rPr>
        <w:t>Avery</w:t>
      </w:r>
      <w:proofErr w:type="spellEnd"/>
      <w:r>
        <w:rPr>
          <w:rFonts w:ascii="Arial" w:hAnsi="Arial" w:cs="Arial"/>
          <w:sz w:val="20"/>
          <w:szCs w:val="20"/>
        </w:rPr>
        <w:t xml:space="preserve"> 523)</w:t>
      </w:r>
    </w:p>
    <w:p w14:paraId="27FF06DD"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Studená voda – </w:t>
      </w:r>
      <w:r>
        <w:rPr>
          <w:rFonts w:ascii="Arial" w:hAnsi="Arial" w:cs="Arial"/>
          <w:sz w:val="20"/>
          <w:szCs w:val="20"/>
        </w:rPr>
        <w:t>světle zelená (</w:t>
      </w:r>
      <w:proofErr w:type="spellStart"/>
      <w:r>
        <w:rPr>
          <w:rFonts w:ascii="Arial" w:hAnsi="Arial" w:cs="Arial"/>
          <w:sz w:val="20"/>
          <w:szCs w:val="20"/>
        </w:rPr>
        <w:t>Avery</w:t>
      </w:r>
      <w:proofErr w:type="spellEnd"/>
      <w:r>
        <w:rPr>
          <w:rFonts w:ascii="Arial" w:hAnsi="Arial" w:cs="Arial"/>
          <w:sz w:val="20"/>
          <w:szCs w:val="20"/>
        </w:rPr>
        <w:t xml:space="preserve"> 531)</w:t>
      </w:r>
    </w:p>
    <w:p w14:paraId="7DB72213"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Teplá voda – </w:t>
      </w:r>
      <w:r>
        <w:rPr>
          <w:rFonts w:ascii="Arial" w:hAnsi="Arial" w:cs="Arial"/>
          <w:sz w:val="20"/>
          <w:szCs w:val="20"/>
        </w:rPr>
        <w:t>tmavě zelená (</w:t>
      </w:r>
      <w:proofErr w:type="spellStart"/>
      <w:r>
        <w:rPr>
          <w:rFonts w:ascii="Arial" w:hAnsi="Arial" w:cs="Arial"/>
          <w:sz w:val="20"/>
          <w:szCs w:val="20"/>
        </w:rPr>
        <w:t>Avery</w:t>
      </w:r>
      <w:proofErr w:type="spellEnd"/>
      <w:r>
        <w:rPr>
          <w:rFonts w:ascii="Arial" w:hAnsi="Arial" w:cs="Arial"/>
          <w:sz w:val="20"/>
          <w:szCs w:val="20"/>
        </w:rPr>
        <w:t xml:space="preserve"> 518)</w:t>
      </w:r>
    </w:p>
    <w:p w14:paraId="75A33247"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Cirkulace TV – </w:t>
      </w:r>
      <w:r>
        <w:rPr>
          <w:rFonts w:ascii="Arial" w:hAnsi="Arial" w:cs="Arial"/>
          <w:sz w:val="20"/>
          <w:szCs w:val="20"/>
        </w:rPr>
        <w:t>středně zelená (</w:t>
      </w:r>
      <w:proofErr w:type="spellStart"/>
      <w:r>
        <w:rPr>
          <w:rFonts w:ascii="Arial" w:hAnsi="Arial" w:cs="Arial"/>
          <w:sz w:val="20"/>
          <w:szCs w:val="20"/>
        </w:rPr>
        <w:t>Avery</w:t>
      </w:r>
      <w:proofErr w:type="spellEnd"/>
      <w:r>
        <w:rPr>
          <w:rFonts w:ascii="Arial" w:hAnsi="Arial" w:cs="Arial"/>
          <w:sz w:val="20"/>
          <w:szCs w:val="20"/>
        </w:rPr>
        <w:t xml:space="preserve"> 517)</w:t>
      </w:r>
    </w:p>
    <w:p w14:paraId="10CCC5E8"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Odvzdušňovací </w:t>
      </w:r>
      <w:r>
        <w:rPr>
          <w:rFonts w:ascii="Arial" w:hAnsi="Arial" w:cs="Arial"/>
          <w:sz w:val="20"/>
          <w:szCs w:val="20"/>
        </w:rPr>
        <w:t xml:space="preserve">a vypouštěcí </w:t>
      </w:r>
      <w:r w:rsidRPr="00FD44F5">
        <w:rPr>
          <w:rFonts w:ascii="Arial" w:hAnsi="Arial" w:cs="Arial"/>
          <w:sz w:val="20"/>
          <w:szCs w:val="20"/>
        </w:rPr>
        <w:t xml:space="preserve">potrubí – </w:t>
      </w:r>
      <w:r>
        <w:rPr>
          <w:rFonts w:ascii="Arial" w:hAnsi="Arial" w:cs="Arial"/>
          <w:sz w:val="20"/>
          <w:szCs w:val="20"/>
        </w:rPr>
        <w:t>černá</w:t>
      </w:r>
    </w:p>
    <w:p w14:paraId="1AD10F5A" w14:textId="77777777" w:rsidR="00923ED3"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Ovládání armatur, kovové žebříky, schodiště</w:t>
      </w:r>
      <w:r>
        <w:rPr>
          <w:rFonts w:ascii="Arial" w:hAnsi="Arial" w:cs="Arial"/>
          <w:sz w:val="20"/>
          <w:szCs w:val="20"/>
        </w:rPr>
        <w:t>, OK, plechy</w:t>
      </w:r>
      <w:r w:rsidRPr="00FD44F5">
        <w:rPr>
          <w:rFonts w:ascii="Arial" w:hAnsi="Arial" w:cs="Arial"/>
          <w:sz w:val="20"/>
          <w:szCs w:val="20"/>
        </w:rPr>
        <w:t xml:space="preserve"> atd. – černá</w:t>
      </w:r>
    </w:p>
    <w:p w14:paraId="6146C0C4" w14:textId="298D624A" w:rsidR="00923ED3" w:rsidRDefault="00923ED3" w:rsidP="00923ED3">
      <w:pPr>
        <w:pStyle w:val="Zkladntext"/>
        <w:widowControl w:val="0"/>
        <w:spacing w:after="0" w:line="240" w:lineRule="auto"/>
        <w:jc w:val="both"/>
        <w:rPr>
          <w:rFonts w:ascii="Arial" w:hAnsi="Arial" w:cs="Arial"/>
          <w:sz w:val="20"/>
          <w:szCs w:val="20"/>
        </w:rPr>
      </w:pPr>
    </w:p>
    <w:p w14:paraId="30007ECF" w14:textId="7EF6B026" w:rsidR="008C1A28" w:rsidRDefault="008C1A28" w:rsidP="008C1A28">
      <w:pPr>
        <w:pStyle w:val="Zkladntext"/>
        <w:widowControl w:val="0"/>
        <w:spacing w:after="0" w:line="240" w:lineRule="auto"/>
        <w:jc w:val="center"/>
        <w:rPr>
          <w:rFonts w:ascii="Arial" w:hAnsi="Arial" w:cs="Arial"/>
          <w:sz w:val="20"/>
          <w:szCs w:val="20"/>
        </w:rPr>
      </w:pPr>
      <w:r w:rsidRPr="005B7D90">
        <w:rPr>
          <w:rFonts w:ascii="Arial" w:hAnsi="Arial" w:cs="Arial"/>
          <w:noProof/>
          <w:sz w:val="20"/>
          <w:lang w:eastAsia="cs-CZ"/>
        </w:rPr>
        <w:drawing>
          <wp:inline distT="0" distB="0" distL="0" distR="0" wp14:anchorId="58D08BD4" wp14:editId="53911EC1">
            <wp:extent cx="2978785" cy="1519555"/>
            <wp:effectExtent l="0" t="0" r="0" b="444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8785" cy="1519555"/>
                    </a:xfrm>
                    <a:prstGeom prst="rect">
                      <a:avLst/>
                    </a:prstGeom>
                    <a:noFill/>
                    <a:ln>
                      <a:noFill/>
                    </a:ln>
                  </pic:spPr>
                </pic:pic>
              </a:graphicData>
            </a:graphic>
          </wp:inline>
        </w:drawing>
      </w:r>
    </w:p>
    <w:p w14:paraId="76503B0F" w14:textId="77777777" w:rsidR="008C1A28" w:rsidRDefault="008C1A28" w:rsidP="00923ED3">
      <w:pPr>
        <w:pStyle w:val="Zkladntext"/>
        <w:widowControl w:val="0"/>
        <w:spacing w:after="0" w:line="240" w:lineRule="auto"/>
        <w:jc w:val="both"/>
        <w:rPr>
          <w:rFonts w:ascii="Arial" w:hAnsi="Arial" w:cs="Arial"/>
          <w:sz w:val="20"/>
          <w:szCs w:val="20"/>
        </w:rPr>
      </w:pPr>
    </w:p>
    <w:p w14:paraId="725E0D92" w14:textId="77777777" w:rsidR="00923ED3" w:rsidRPr="008A6991" w:rsidRDefault="00923ED3" w:rsidP="00923ED3">
      <w:pPr>
        <w:pStyle w:val="Zkladntext"/>
        <w:widowControl w:val="0"/>
        <w:spacing w:after="0" w:line="240" w:lineRule="auto"/>
        <w:jc w:val="both"/>
        <w:rPr>
          <w:rFonts w:ascii="Arial" w:hAnsi="Arial" w:cs="Arial"/>
          <w:sz w:val="20"/>
          <w:szCs w:val="20"/>
        </w:rPr>
      </w:pPr>
    </w:p>
    <w:p w14:paraId="1D3B893C" w14:textId="77777777" w:rsidR="00923ED3" w:rsidRPr="006262B4" w:rsidRDefault="00923ED3" w:rsidP="00923ED3">
      <w:pPr>
        <w:pStyle w:val="Nadpis2"/>
        <w:rPr>
          <w:rFonts w:cs="Arial"/>
          <w:sz w:val="24"/>
          <w:szCs w:val="24"/>
        </w:rPr>
      </w:pPr>
      <w:bookmarkStart w:id="10" w:name="_Toc104235759"/>
      <w:r>
        <w:rPr>
          <w:rFonts w:cs="Arial"/>
          <w:sz w:val="24"/>
          <w:szCs w:val="24"/>
        </w:rPr>
        <w:t>Protihluková opatření</w:t>
      </w:r>
      <w:bookmarkEnd w:id="10"/>
    </w:p>
    <w:p w14:paraId="100C8B8E" w14:textId="77777777" w:rsidR="00923ED3" w:rsidRDefault="00923ED3" w:rsidP="00923ED3">
      <w:pPr>
        <w:pStyle w:val="Zkladntext"/>
        <w:jc w:val="both"/>
        <w:rPr>
          <w:rFonts w:ascii="Arial" w:hAnsi="Arial" w:cs="Arial"/>
          <w:sz w:val="20"/>
          <w:szCs w:val="20"/>
        </w:rPr>
      </w:pPr>
    </w:p>
    <w:p w14:paraId="4C52885F" w14:textId="77777777" w:rsidR="00923ED3" w:rsidRPr="00FD44F5" w:rsidRDefault="00923ED3" w:rsidP="00923ED3">
      <w:pPr>
        <w:pStyle w:val="Zkladntext"/>
        <w:jc w:val="both"/>
        <w:rPr>
          <w:rFonts w:ascii="Arial" w:hAnsi="Arial" w:cs="Arial"/>
          <w:sz w:val="20"/>
          <w:szCs w:val="20"/>
        </w:rPr>
      </w:pPr>
      <w:r w:rsidRPr="00FD44F5">
        <w:rPr>
          <w:rFonts w:ascii="Arial" w:hAnsi="Arial" w:cs="Arial"/>
          <w:sz w:val="20"/>
          <w:szCs w:val="20"/>
        </w:rPr>
        <w:t>Jedno z nejdůležitějších hledisek pro montáž zařízení předávací stanice je přísné dodržování protihlukových zásad a opatření:</w:t>
      </w:r>
    </w:p>
    <w:p w14:paraId="154690C9" w14:textId="77777777" w:rsidR="00923ED3" w:rsidRPr="00FD44F5" w:rsidRDefault="00923ED3" w:rsidP="00923ED3">
      <w:pPr>
        <w:pStyle w:val="Zkladntext"/>
        <w:widowControl w:val="0"/>
        <w:numPr>
          <w:ilvl w:val="0"/>
          <w:numId w:val="32"/>
        </w:numPr>
        <w:spacing w:after="0" w:line="240" w:lineRule="auto"/>
        <w:jc w:val="both"/>
        <w:rPr>
          <w:rFonts w:ascii="Arial" w:hAnsi="Arial" w:cs="Arial"/>
          <w:sz w:val="20"/>
          <w:szCs w:val="20"/>
        </w:rPr>
      </w:pPr>
      <w:r w:rsidRPr="00FD44F5">
        <w:rPr>
          <w:rFonts w:ascii="Arial" w:hAnsi="Arial" w:cs="Arial"/>
          <w:sz w:val="20"/>
          <w:szCs w:val="20"/>
        </w:rPr>
        <w:t>Technologie předávací stanice je umístěna na o</w:t>
      </w:r>
      <w:r>
        <w:rPr>
          <w:rFonts w:ascii="Arial" w:hAnsi="Arial" w:cs="Arial"/>
          <w:sz w:val="20"/>
          <w:szCs w:val="20"/>
        </w:rPr>
        <w:t>celových konstrukcích, které js</w:t>
      </w:r>
      <w:r w:rsidRPr="00FD44F5">
        <w:rPr>
          <w:rFonts w:ascii="Arial" w:hAnsi="Arial" w:cs="Arial"/>
          <w:sz w:val="20"/>
          <w:szCs w:val="20"/>
        </w:rPr>
        <w:t>ou opatřeny antivibračními podpěrami zamezujícími přenos vibrací do stavební konstrukce podlahy.</w:t>
      </w:r>
    </w:p>
    <w:p w14:paraId="4F2D348D" w14:textId="77777777" w:rsidR="00923ED3" w:rsidRDefault="00923ED3" w:rsidP="00923ED3">
      <w:pPr>
        <w:pStyle w:val="Zkladntext"/>
        <w:widowControl w:val="0"/>
        <w:numPr>
          <w:ilvl w:val="0"/>
          <w:numId w:val="32"/>
        </w:numPr>
        <w:spacing w:after="0" w:line="240" w:lineRule="auto"/>
        <w:jc w:val="both"/>
        <w:rPr>
          <w:rFonts w:ascii="Arial" w:hAnsi="Arial" w:cs="Arial"/>
          <w:sz w:val="20"/>
          <w:szCs w:val="20"/>
        </w:rPr>
      </w:pPr>
      <w:r w:rsidRPr="00FD44F5">
        <w:rPr>
          <w:rFonts w:ascii="Arial" w:hAnsi="Arial" w:cs="Arial"/>
          <w:sz w:val="20"/>
          <w:szCs w:val="20"/>
        </w:rPr>
        <w:t>Všechny sekundární ro</w:t>
      </w:r>
      <w:r>
        <w:rPr>
          <w:rFonts w:ascii="Arial" w:hAnsi="Arial" w:cs="Arial"/>
          <w:sz w:val="20"/>
          <w:szCs w:val="20"/>
        </w:rPr>
        <w:t>zvody vycházející ze stanice js</w:t>
      </w:r>
      <w:r w:rsidRPr="00FD44F5">
        <w:rPr>
          <w:rFonts w:ascii="Arial" w:hAnsi="Arial" w:cs="Arial"/>
          <w:sz w:val="20"/>
          <w:szCs w:val="20"/>
        </w:rPr>
        <w:t>ou uloženy (podpěry P2) pomoc</w:t>
      </w:r>
      <w:r>
        <w:rPr>
          <w:rFonts w:ascii="Arial" w:hAnsi="Arial" w:cs="Arial"/>
          <w:sz w:val="20"/>
          <w:szCs w:val="20"/>
        </w:rPr>
        <w:t>í dvojdílných objímek, které js</w:t>
      </w:r>
      <w:r w:rsidRPr="00FD44F5">
        <w:rPr>
          <w:rFonts w:ascii="Arial" w:hAnsi="Arial" w:cs="Arial"/>
          <w:sz w:val="20"/>
          <w:szCs w:val="20"/>
        </w:rPr>
        <w:t>ou opatřeny standardně pryžovou tlumící vložkou 18 dB(A) s</w:t>
      </w:r>
      <w:r>
        <w:rPr>
          <w:rFonts w:ascii="Arial" w:hAnsi="Arial" w:cs="Arial"/>
          <w:sz w:val="20"/>
          <w:szCs w:val="20"/>
        </w:rPr>
        <w:t> </w:t>
      </w:r>
      <w:r w:rsidRPr="00FD44F5">
        <w:rPr>
          <w:rFonts w:ascii="Arial" w:hAnsi="Arial" w:cs="Arial"/>
          <w:sz w:val="20"/>
          <w:szCs w:val="20"/>
        </w:rPr>
        <w:t>teplotní</w:t>
      </w:r>
      <w:r>
        <w:rPr>
          <w:rFonts w:ascii="Arial" w:hAnsi="Arial" w:cs="Arial"/>
          <w:sz w:val="20"/>
          <w:szCs w:val="20"/>
        </w:rPr>
        <w:t xml:space="preserve"> </w:t>
      </w:r>
      <w:r w:rsidRPr="00FD44F5">
        <w:rPr>
          <w:rFonts w:ascii="Arial" w:hAnsi="Arial" w:cs="Arial"/>
          <w:sz w:val="20"/>
          <w:szCs w:val="20"/>
        </w:rPr>
        <w:t>odolností do 110</w:t>
      </w:r>
      <w:r>
        <w:rPr>
          <w:rFonts w:ascii="Arial" w:hAnsi="Arial" w:cs="Arial"/>
          <w:sz w:val="20"/>
          <w:szCs w:val="20"/>
        </w:rPr>
        <w:t xml:space="preserve"> °</w:t>
      </w:r>
      <w:r w:rsidRPr="00FD44F5">
        <w:rPr>
          <w:rFonts w:ascii="Arial" w:hAnsi="Arial" w:cs="Arial"/>
          <w:sz w:val="20"/>
          <w:szCs w:val="20"/>
        </w:rPr>
        <w:t>C.</w:t>
      </w:r>
    </w:p>
    <w:p w14:paraId="1445F4A5" w14:textId="77777777" w:rsidR="00923ED3" w:rsidRDefault="00923ED3" w:rsidP="00923ED3">
      <w:pPr>
        <w:pStyle w:val="Zkladntext"/>
        <w:widowControl w:val="0"/>
        <w:spacing w:after="0" w:line="240" w:lineRule="auto"/>
        <w:jc w:val="both"/>
        <w:rPr>
          <w:rFonts w:ascii="Arial" w:hAnsi="Arial" w:cs="Arial"/>
          <w:sz w:val="20"/>
          <w:szCs w:val="20"/>
        </w:rPr>
      </w:pPr>
    </w:p>
    <w:p w14:paraId="5AC7153D" w14:textId="77777777" w:rsidR="00923ED3" w:rsidRPr="00FD44F5" w:rsidRDefault="00923ED3" w:rsidP="00923ED3">
      <w:pPr>
        <w:pStyle w:val="Zkladntext"/>
        <w:rPr>
          <w:rFonts w:ascii="Arial" w:hAnsi="Arial" w:cs="Arial"/>
          <w:b/>
          <w:sz w:val="20"/>
          <w:szCs w:val="20"/>
        </w:rPr>
      </w:pPr>
      <w:r w:rsidRPr="00FD44F5">
        <w:rPr>
          <w:rFonts w:ascii="Arial" w:hAnsi="Arial" w:cs="Arial"/>
          <w:b/>
          <w:sz w:val="20"/>
          <w:szCs w:val="20"/>
        </w:rPr>
        <w:t>Dodržování těchto protihlukových opatření a zásad nesmí být porušeno a bude při realizaci kontrolováno.</w:t>
      </w:r>
    </w:p>
    <w:p w14:paraId="2286A0F3" w14:textId="77777777" w:rsidR="00923ED3" w:rsidRPr="006913E3" w:rsidRDefault="00923ED3" w:rsidP="00923ED3">
      <w:pPr>
        <w:widowControl w:val="0"/>
        <w:spacing w:after="80"/>
        <w:jc w:val="both"/>
        <w:rPr>
          <w:rFonts w:ascii="Arial" w:hAnsi="Arial" w:cs="Arial"/>
          <w:color w:val="000000"/>
          <w:sz w:val="24"/>
          <w:szCs w:val="24"/>
        </w:rPr>
      </w:pPr>
    </w:p>
    <w:p w14:paraId="21D95150" w14:textId="77777777" w:rsidR="00923ED3" w:rsidRPr="00843FC3" w:rsidRDefault="00923ED3" w:rsidP="00923ED3">
      <w:pPr>
        <w:pStyle w:val="Nadpis1"/>
        <w:rPr>
          <w:rFonts w:cs="Arial"/>
          <w:b/>
          <w:caps/>
          <w:sz w:val="28"/>
        </w:rPr>
      </w:pPr>
      <w:bookmarkStart w:id="11" w:name="_Toc104235760"/>
      <w:r>
        <w:rPr>
          <w:rFonts w:cs="Arial"/>
          <w:b/>
          <w:caps/>
          <w:sz w:val="28"/>
        </w:rPr>
        <w:t>BEZPEČNOST PRÁCE</w:t>
      </w:r>
      <w:bookmarkEnd w:id="11"/>
    </w:p>
    <w:p w14:paraId="29112508" w14:textId="77777777" w:rsidR="00923ED3" w:rsidRPr="00896E4B" w:rsidRDefault="00923ED3" w:rsidP="00923ED3">
      <w:pPr>
        <w:widowControl w:val="0"/>
        <w:spacing w:after="60"/>
        <w:jc w:val="both"/>
        <w:rPr>
          <w:rFonts w:ascii="Arial" w:hAnsi="Arial" w:cs="Arial"/>
          <w:sz w:val="24"/>
          <w:szCs w:val="24"/>
        </w:rPr>
      </w:pPr>
    </w:p>
    <w:p w14:paraId="11C67BE0" w14:textId="77777777" w:rsidR="00923ED3" w:rsidRPr="00FD44F5" w:rsidRDefault="00923ED3" w:rsidP="00923ED3">
      <w:pPr>
        <w:pStyle w:val="Zkladntext"/>
        <w:spacing w:after="60"/>
        <w:jc w:val="both"/>
        <w:rPr>
          <w:rFonts w:ascii="Arial" w:hAnsi="Arial" w:cs="Arial"/>
          <w:sz w:val="20"/>
          <w:szCs w:val="20"/>
        </w:rPr>
      </w:pPr>
      <w:r w:rsidRPr="00FD44F5">
        <w:rPr>
          <w:rFonts w:ascii="Arial" w:hAnsi="Arial" w:cs="Arial"/>
          <w:sz w:val="20"/>
          <w:szCs w:val="20"/>
        </w:rPr>
        <w:t>Při provádění stavebních a montážních prací je nutnou podmínkou dodržování bezpečnostních předpisů.</w:t>
      </w:r>
    </w:p>
    <w:p w14:paraId="068AFD4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Při přípravě a provádění prací musí být dbáno dodržování zásad Zákona č.</w:t>
      </w:r>
      <w:r>
        <w:rPr>
          <w:rFonts w:ascii="Arial" w:hAnsi="Arial" w:cs="Arial"/>
          <w:sz w:val="20"/>
          <w:szCs w:val="20"/>
        </w:rPr>
        <w:t xml:space="preserve"> </w:t>
      </w:r>
      <w:r w:rsidRPr="00FD44F5">
        <w:rPr>
          <w:rFonts w:ascii="Arial" w:hAnsi="Arial" w:cs="Arial"/>
          <w:sz w:val="20"/>
          <w:szCs w:val="20"/>
        </w:rPr>
        <w:t xml:space="preserve">309/2006 </w:t>
      </w:r>
      <w:proofErr w:type="spellStart"/>
      <w:r w:rsidRPr="00FD44F5">
        <w:rPr>
          <w:rFonts w:ascii="Arial" w:hAnsi="Arial" w:cs="Arial"/>
          <w:sz w:val="20"/>
          <w:szCs w:val="20"/>
        </w:rPr>
        <w:t>Sb</w:t>
      </w:r>
      <w:proofErr w:type="spellEnd"/>
      <w:r w:rsidRPr="00FD44F5">
        <w:rPr>
          <w:rFonts w:ascii="Arial" w:hAnsi="Arial" w:cs="Arial"/>
          <w:sz w:val="20"/>
          <w:szCs w:val="20"/>
        </w:rPr>
        <w:t xml:space="preserve"> kterým se upravují další požadavky bezpečnosti a ochrany zdraví při činnosti nebo poskytování služeb mimo pracovně právní vztahy a Nařízení vlády č.</w:t>
      </w:r>
      <w:r>
        <w:rPr>
          <w:rFonts w:ascii="Arial" w:hAnsi="Arial" w:cs="Arial"/>
          <w:sz w:val="20"/>
          <w:szCs w:val="20"/>
        </w:rPr>
        <w:t xml:space="preserve"> </w:t>
      </w:r>
      <w:r w:rsidRPr="00FD44F5">
        <w:rPr>
          <w:rFonts w:ascii="Arial" w:hAnsi="Arial" w:cs="Arial"/>
          <w:sz w:val="20"/>
          <w:szCs w:val="20"/>
        </w:rPr>
        <w:t>591/2006 Sb</w:t>
      </w:r>
      <w:r>
        <w:rPr>
          <w:rFonts w:ascii="Arial" w:hAnsi="Arial" w:cs="Arial"/>
          <w:sz w:val="20"/>
          <w:szCs w:val="20"/>
        </w:rPr>
        <w:t>.,</w:t>
      </w:r>
      <w:r w:rsidRPr="00FD44F5">
        <w:rPr>
          <w:rFonts w:ascii="Arial" w:hAnsi="Arial" w:cs="Arial"/>
          <w:sz w:val="20"/>
          <w:szCs w:val="20"/>
        </w:rPr>
        <w:t xml:space="preserve"> O bližších minimálních požadavcích na bezpečnost a ochranu zdraví při práci na staveništích. Dále musí být ze strany zhotovitele dodržovány v přiměřeném rozsahu následující předpisy: NV č.101/2005 Sb., </w:t>
      </w:r>
      <w:proofErr w:type="spellStart"/>
      <w:r w:rsidRPr="00FD44F5">
        <w:rPr>
          <w:rFonts w:ascii="Arial" w:hAnsi="Arial" w:cs="Arial"/>
          <w:sz w:val="20"/>
          <w:szCs w:val="20"/>
        </w:rPr>
        <w:t>Vyhl</w:t>
      </w:r>
      <w:proofErr w:type="spellEnd"/>
      <w:r w:rsidRPr="00FD44F5">
        <w:rPr>
          <w:rFonts w:ascii="Arial" w:hAnsi="Arial" w:cs="Arial"/>
          <w:sz w:val="20"/>
          <w:szCs w:val="20"/>
        </w:rPr>
        <w:t>. č.</w:t>
      </w:r>
      <w:r>
        <w:rPr>
          <w:rFonts w:ascii="Arial" w:hAnsi="Arial" w:cs="Arial"/>
          <w:sz w:val="20"/>
          <w:szCs w:val="20"/>
        </w:rPr>
        <w:t xml:space="preserve"> </w:t>
      </w:r>
      <w:r w:rsidRPr="00FD44F5">
        <w:rPr>
          <w:rFonts w:ascii="Arial" w:hAnsi="Arial" w:cs="Arial"/>
          <w:sz w:val="20"/>
          <w:szCs w:val="20"/>
        </w:rPr>
        <w:t>137/1998 Sb., NV č.</w:t>
      </w:r>
      <w:r>
        <w:rPr>
          <w:rFonts w:ascii="Arial" w:hAnsi="Arial" w:cs="Arial"/>
          <w:sz w:val="20"/>
          <w:szCs w:val="20"/>
        </w:rPr>
        <w:t> </w:t>
      </w:r>
      <w:r w:rsidRPr="00FD44F5">
        <w:rPr>
          <w:rFonts w:ascii="Arial" w:hAnsi="Arial" w:cs="Arial"/>
          <w:sz w:val="20"/>
          <w:szCs w:val="20"/>
        </w:rPr>
        <w:t xml:space="preserve">178/2001 </w:t>
      </w:r>
      <w:r w:rsidRPr="00FD44F5">
        <w:rPr>
          <w:rFonts w:ascii="Arial" w:hAnsi="Arial" w:cs="Arial"/>
          <w:sz w:val="20"/>
          <w:szCs w:val="20"/>
        </w:rPr>
        <w:lastRenderedPageBreak/>
        <w:t>Sb., NV č.</w:t>
      </w:r>
      <w:r>
        <w:rPr>
          <w:rFonts w:ascii="Arial" w:hAnsi="Arial" w:cs="Arial"/>
          <w:sz w:val="20"/>
          <w:szCs w:val="20"/>
        </w:rPr>
        <w:t xml:space="preserve"> </w:t>
      </w:r>
      <w:r w:rsidRPr="00FD44F5">
        <w:rPr>
          <w:rFonts w:ascii="Arial" w:hAnsi="Arial" w:cs="Arial"/>
          <w:sz w:val="20"/>
          <w:szCs w:val="20"/>
        </w:rPr>
        <w:t>378/2001 Sb., NV č.362/2005 Sb., Směrnice Rady 92/57/EHS z 24.</w:t>
      </w:r>
      <w:r>
        <w:rPr>
          <w:rFonts w:ascii="Arial" w:hAnsi="Arial" w:cs="Arial"/>
          <w:sz w:val="20"/>
          <w:szCs w:val="20"/>
        </w:rPr>
        <w:t xml:space="preserve"> </w:t>
      </w:r>
      <w:r w:rsidRPr="00FD44F5">
        <w:rPr>
          <w:rFonts w:ascii="Arial" w:hAnsi="Arial" w:cs="Arial"/>
          <w:sz w:val="20"/>
          <w:szCs w:val="20"/>
        </w:rPr>
        <w:t>06.</w:t>
      </w:r>
      <w:r>
        <w:rPr>
          <w:rFonts w:ascii="Arial" w:hAnsi="Arial" w:cs="Arial"/>
          <w:sz w:val="20"/>
          <w:szCs w:val="20"/>
        </w:rPr>
        <w:t xml:space="preserve"> </w:t>
      </w:r>
      <w:r w:rsidRPr="00FD44F5">
        <w:rPr>
          <w:rFonts w:ascii="Arial" w:hAnsi="Arial" w:cs="Arial"/>
          <w:sz w:val="20"/>
          <w:szCs w:val="20"/>
        </w:rPr>
        <w:t>1992.</w:t>
      </w:r>
    </w:p>
    <w:p w14:paraId="1D23F393"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Jedním ze základních požadavků pro bezpečnost a ochranu zdraví při práci je správný technický stav stavebních strojů a konstrukcí. Proto musí být před uvedením do provozu podrobeny revizím a zkouškám.</w:t>
      </w:r>
    </w:p>
    <w:p w14:paraId="07441344"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Veškerá nebezpečná místa a prostory musí být zabezpečeny proti pádu a úrazu osob, případně materiálu. Na místa, kde budou prováděny stavební a montážní práce, musí být zakázán vstup nepovolaným osobám. Tento zákaz je třeba na příslušných místech viditelně vyznačit a také dbát na jeho dodržování.</w:t>
      </w:r>
    </w:p>
    <w:p w14:paraId="59A3C868" w14:textId="77777777" w:rsidR="00923ED3" w:rsidRPr="00464252" w:rsidRDefault="00923ED3" w:rsidP="00923ED3">
      <w:pPr>
        <w:widowControl w:val="0"/>
        <w:spacing w:after="60"/>
        <w:jc w:val="both"/>
        <w:rPr>
          <w:rFonts w:ascii="Arial" w:hAnsi="Arial" w:cs="Arial"/>
          <w:sz w:val="20"/>
          <w:szCs w:val="20"/>
        </w:rPr>
      </w:pPr>
      <w:r w:rsidRPr="00464252">
        <w:rPr>
          <w:rFonts w:ascii="Arial" w:hAnsi="Arial" w:cs="Arial"/>
          <w:sz w:val="20"/>
          <w:szCs w:val="20"/>
        </w:rPr>
        <w:t>Svařování tlakového potrubí může provádět pouze osoba (právnická či fyzická), která splňuje podmínky ČSN EN ISO 3834-2 „Vyšší požadavky na jakost“ a ČSN EN 13 480. Na svařování musí dohlížet osoba, odborně způsobilá ve smyslu ČSN EN ISO 14731 včetně realizace průběžných záznamů o kontrolách ve stavebním deníku.</w:t>
      </w:r>
    </w:p>
    <w:p w14:paraId="7B4C1A2A" w14:textId="77777777" w:rsidR="00923ED3" w:rsidRDefault="00923ED3" w:rsidP="00923ED3">
      <w:pPr>
        <w:widowControl w:val="0"/>
        <w:spacing w:after="60"/>
        <w:jc w:val="both"/>
        <w:rPr>
          <w:rFonts w:ascii="Arial" w:hAnsi="Arial" w:cs="Arial"/>
          <w:sz w:val="20"/>
          <w:szCs w:val="20"/>
        </w:rPr>
      </w:pPr>
      <w:r w:rsidRPr="00464252">
        <w:rPr>
          <w:rFonts w:ascii="Arial" w:hAnsi="Arial" w:cs="Arial"/>
          <w:sz w:val="20"/>
          <w:szCs w:val="20"/>
        </w:rPr>
        <w:t>Svařování potrubí vč. vypouštěcího potrubí lze pouze na základě kvalifikovaných postupů svařování (WPS) dle ČSN EN ISO 15607; ČSN EN ISO 15614-1, svářeči kvalifikovanými podle ČSN EN ISO 9606-1.</w:t>
      </w:r>
      <w:r>
        <w:rPr>
          <w:rFonts w:ascii="Arial" w:hAnsi="Arial" w:cs="Arial"/>
          <w:sz w:val="20"/>
          <w:szCs w:val="20"/>
        </w:rPr>
        <w:t xml:space="preserve"> Bude</w:t>
      </w:r>
      <w:r w:rsidRPr="00464252">
        <w:rPr>
          <w:rFonts w:ascii="Arial" w:hAnsi="Arial" w:cs="Arial"/>
          <w:sz w:val="20"/>
          <w:szCs w:val="20"/>
        </w:rPr>
        <w:t xml:space="preserve"> předložen postup WPS, kvalifikace postupu svařování (WPQR), vč. předání dokladů o odborné způsobilosti Svářečského dozoru, odborné způsobilosti svářečů a personálu NDT (nedestruktivních kontrol).</w:t>
      </w:r>
    </w:p>
    <w:p w14:paraId="3194BC0A"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Montážní a stavební práce budou provádět osoby s potřebnou kvalifikací a oprávněním dle příslušných předpisů. Zejména svářečské práce na tlakových zařízeních musí provádět osoby s úřední zkouškou dle ČSN EN 287.1. Při pracích musí být rovněž dodržovány protipožární zásady uvedené v samostatné zprávě požární ochrany.</w:t>
      </w:r>
    </w:p>
    <w:p w14:paraId="31FE8BFF" w14:textId="77777777" w:rsidR="00923ED3" w:rsidRPr="00FF245F" w:rsidRDefault="00923ED3" w:rsidP="00923ED3">
      <w:pPr>
        <w:pStyle w:val="text"/>
        <w:spacing w:before="0" w:after="60" w:line="276" w:lineRule="auto"/>
        <w:ind w:firstLine="0"/>
        <w:rPr>
          <w:rFonts w:cs="Arial"/>
          <w:sz w:val="20"/>
        </w:rPr>
      </w:pPr>
      <w:r w:rsidRPr="00FF245F">
        <w:rPr>
          <w:rFonts w:cs="Arial"/>
          <w:sz w:val="20"/>
        </w:rPr>
        <w:t>Při výstavbě, montáži a provozu zařízení musí být respektovány platné právní předpisy, vyhlášky a normy ČSN k zajištění BOZP, které se týkají projektovaného zařízení.</w:t>
      </w:r>
    </w:p>
    <w:p w14:paraId="0D4D909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Zákona č. 309/2006 Sb. o bezpečnosti a ochraně zdraví při práci v platném znění</w:t>
      </w:r>
    </w:p>
    <w:p w14:paraId="73B12B0D"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Zákon č. 183/2006 Sb., o územním plánování a stavebním řádu (stavební zákon)</w:t>
      </w:r>
    </w:p>
    <w:p w14:paraId="6ECD7A05"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4520D8">
        <w:rPr>
          <w:rFonts w:cs="Arial"/>
          <w:sz w:val="20"/>
        </w:rPr>
        <w:t>Vyhláška č. 62/2013 Sb., kterou se mění vyhláška č. 499/2006 Sb., o dokumentaci staveb</w:t>
      </w:r>
    </w:p>
    <w:p w14:paraId="5BCF0C06"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Zdroj: http://www.tzb-info.cz/pravni-predpisy/zakon-c-183-2006-sb-a-souvisejici-predpisy</w:t>
      </w:r>
    </w:p>
    <w:p w14:paraId="310D25E9"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Nařízení vlády 591/2006 Sb. o bližších minimálních požadavcích na BOZP na staveništích</w:t>
      </w:r>
    </w:p>
    <w:p w14:paraId="60742C6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Vyhláška ČÚBP č. 48/</w:t>
      </w:r>
      <w:r>
        <w:rPr>
          <w:rFonts w:cs="Arial"/>
          <w:sz w:val="20"/>
        </w:rPr>
        <w:t>19</w:t>
      </w:r>
      <w:r w:rsidRPr="00FF245F">
        <w:rPr>
          <w:rFonts w:cs="Arial"/>
          <w:sz w:val="20"/>
        </w:rPr>
        <w:t>82 Sb., kterou se stanoví základní požadavky k zajištění BOZP ve znění pozdějších předpisů</w:t>
      </w:r>
    </w:p>
    <w:p w14:paraId="63D8D75E"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 xml:space="preserve">Vyhláška </w:t>
      </w:r>
      <w:r>
        <w:rPr>
          <w:rFonts w:cs="Arial"/>
          <w:sz w:val="20"/>
        </w:rPr>
        <w:t xml:space="preserve">č. </w:t>
      </w:r>
      <w:r w:rsidRPr="00FF245F">
        <w:rPr>
          <w:rFonts w:cs="Arial"/>
          <w:sz w:val="20"/>
        </w:rPr>
        <w:t>193/2007 Sb., kterou se stanoví podrobnosti účinnosti užití energie při rozvodu tepelné energie</w:t>
      </w:r>
    </w:p>
    <w:p w14:paraId="10CB0A77"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Vyhláška č. 50/1978 Sb. Českého úřadu bezpečnosti práce a Českého báňského úřadu o odborné způsobilosti v</w:t>
      </w:r>
      <w:r>
        <w:rPr>
          <w:rFonts w:cs="Arial"/>
          <w:sz w:val="20"/>
        </w:rPr>
        <w:t> </w:t>
      </w:r>
      <w:r w:rsidRPr="00FF245F">
        <w:rPr>
          <w:rFonts w:cs="Arial"/>
          <w:sz w:val="20"/>
        </w:rPr>
        <w:t>elektrotechnice</w:t>
      </w:r>
    </w:p>
    <w:p w14:paraId="585D3E7C"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B53780">
        <w:rPr>
          <w:rFonts w:cs="Arial"/>
          <w:sz w:val="20"/>
        </w:rPr>
        <w:t>Vyhlášk</w:t>
      </w:r>
      <w:r>
        <w:rPr>
          <w:rFonts w:cs="Arial"/>
          <w:sz w:val="20"/>
        </w:rPr>
        <w:t>a</w:t>
      </w:r>
      <w:r w:rsidRPr="00B53780">
        <w:rPr>
          <w:rFonts w:cs="Arial"/>
          <w:sz w:val="20"/>
        </w:rPr>
        <w:t xml:space="preserve"> č. 409/2005 Sb., </w:t>
      </w:r>
      <w:r>
        <w:rPr>
          <w:rFonts w:cs="Arial"/>
          <w:sz w:val="20"/>
        </w:rPr>
        <w:t>o</w:t>
      </w:r>
      <w:r w:rsidRPr="00B53780">
        <w:rPr>
          <w:rFonts w:cs="Arial"/>
          <w:sz w:val="20"/>
        </w:rPr>
        <w:t xml:space="preserve"> hygienických požadavcích na výrobky přicházející do přímého styku s vodou a na úpravu vody.</w:t>
      </w:r>
    </w:p>
    <w:p w14:paraId="0C33114A" w14:textId="77777777" w:rsidR="00923ED3" w:rsidRPr="00FF245F" w:rsidRDefault="00923ED3" w:rsidP="00923ED3">
      <w:pPr>
        <w:pStyle w:val="text"/>
        <w:numPr>
          <w:ilvl w:val="0"/>
          <w:numId w:val="30"/>
        </w:numPr>
        <w:spacing w:before="0" w:after="20" w:line="276" w:lineRule="auto"/>
        <w:ind w:left="924" w:hanging="357"/>
        <w:rPr>
          <w:rFonts w:cs="Arial"/>
          <w:sz w:val="20"/>
        </w:rPr>
      </w:pPr>
      <w:r>
        <w:rPr>
          <w:rFonts w:cs="Arial"/>
          <w:sz w:val="20"/>
        </w:rPr>
        <w:t xml:space="preserve">Nařízení vlády </w:t>
      </w:r>
      <w:r w:rsidRPr="00EA12C1">
        <w:rPr>
          <w:rFonts w:cs="Arial"/>
          <w:sz w:val="20"/>
        </w:rPr>
        <w:t>č. 272/2011 Sb.</w:t>
      </w:r>
      <w:r>
        <w:rPr>
          <w:rFonts w:cs="Arial"/>
          <w:sz w:val="20"/>
        </w:rPr>
        <w:t xml:space="preserve">, </w:t>
      </w:r>
      <w:r w:rsidRPr="00EA12C1">
        <w:rPr>
          <w:rFonts w:cs="Arial"/>
          <w:sz w:val="20"/>
        </w:rPr>
        <w:t>o ochraně zdraví před nepříznivými účinky hluku a vibrací</w:t>
      </w:r>
    </w:p>
    <w:p w14:paraId="1E2AE920"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0310 Tepelné soustavy v budovách – projektování a montáž</w:t>
      </w:r>
    </w:p>
    <w:p w14:paraId="6F3E2EA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0320 Tepelné soustavy v budovách – příprava teplé vody</w:t>
      </w:r>
    </w:p>
    <w:p w14:paraId="3F9118E2"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0830 Tepelné soustavy v budovách – zabezpečovací zařízení</w:t>
      </w:r>
    </w:p>
    <w:p w14:paraId="3C7469F2" w14:textId="77777777" w:rsidR="00923ED3" w:rsidRPr="00C43A7A" w:rsidRDefault="00923ED3" w:rsidP="00923ED3">
      <w:pPr>
        <w:pStyle w:val="text"/>
        <w:numPr>
          <w:ilvl w:val="0"/>
          <w:numId w:val="30"/>
        </w:numPr>
        <w:spacing w:before="0" w:after="20" w:line="276" w:lineRule="auto"/>
        <w:ind w:left="924" w:hanging="357"/>
        <w:rPr>
          <w:rFonts w:cs="Arial"/>
          <w:sz w:val="20"/>
        </w:rPr>
      </w:pPr>
      <w:r w:rsidRPr="003B0AF6">
        <w:rPr>
          <w:rFonts w:cs="Arial"/>
          <w:sz w:val="20"/>
        </w:rPr>
        <w:t xml:space="preserve">Technické požadavky společnosti </w:t>
      </w:r>
      <w:r w:rsidRPr="000778CD">
        <w:rPr>
          <w:rFonts w:cs="Arial"/>
          <w:b/>
          <w:sz w:val="20"/>
        </w:rPr>
        <w:t>Severočeské vodovody a kanalizace, a.s.</w:t>
      </w:r>
    </w:p>
    <w:p w14:paraId="59114C91" w14:textId="77777777" w:rsidR="00923ED3" w:rsidRPr="00464252" w:rsidRDefault="00923ED3" w:rsidP="00923ED3">
      <w:pPr>
        <w:pStyle w:val="text"/>
        <w:numPr>
          <w:ilvl w:val="0"/>
          <w:numId w:val="30"/>
        </w:numPr>
        <w:spacing w:before="0" w:after="20" w:line="276" w:lineRule="auto"/>
        <w:ind w:left="924" w:hanging="357"/>
        <w:rPr>
          <w:rFonts w:cs="Arial"/>
          <w:sz w:val="20"/>
        </w:rPr>
      </w:pPr>
      <w:r w:rsidRPr="00C43A7A">
        <w:rPr>
          <w:rFonts w:cs="Arial"/>
          <w:sz w:val="20"/>
        </w:rPr>
        <w:t xml:space="preserve">Technologické standardy společnosti </w:t>
      </w:r>
      <w:r w:rsidRPr="000778CD">
        <w:rPr>
          <w:rFonts w:cs="Arial"/>
          <w:b/>
          <w:sz w:val="20"/>
        </w:rPr>
        <w:t xml:space="preserve">United </w:t>
      </w:r>
      <w:proofErr w:type="spellStart"/>
      <w:r w:rsidRPr="000778CD">
        <w:rPr>
          <w:rFonts w:cs="Arial"/>
          <w:b/>
          <w:sz w:val="20"/>
        </w:rPr>
        <w:t>Energy</w:t>
      </w:r>
      <w:proofErr w:type="spellEnd"/>
      <w:r w:rsidRPr="000778CD">
        <w:rPr>
          <w:rFonts w:cs="Arial"/>
          <w:b/>
          <w:sz w:val="20"/>
        </w:rPr>
        <w:t>, a.s.</w:t>
      </w:r>
      <w:r w:rsidRPr="003A54D6">
        <w:rPr>
          <w:rFonts w:cs="Arial"/>
          <w:sz w:val="20"/>
        </w:rPr>
        <w:t xml:space="preserve"> a společnosti </w:t>
      </w:r>
      <w:r w:rsidRPr="003A54D6">
        <w:rPr>
          <w:rFonts w:cs="Arial"/>
          <w:b/>
          <w:sz w:val="20"/>
        </w:rPr>
        <w:t>Severočeská teplárenská, a.s.</w:t>
      </w:r>
    </w:p>
    <w:p w14:paraId="07B346D9" w14:textId="77777777" w:rsidR="00923ED3" w:rsidRPr="003B0AF6" w:rsidRDefault="00923ED3" w:rsidP="00923ED3">
      <w:pPr>
        <w:pStyle w:val="text"/>
        <w:numPr>
          <w:ilvl w:val="0"/>
          <w:numId w:val="30"/>
        </w:numPr>
        <w:spacing w:before="0" w:after="20" w:line="276" w:lineRule="auto"/>
        <w:ind w:left="924" w:hanging="357"/>
        <w:rPr>
          <w:rFonts w:cs="Arial"/>
          <w:sz w:val="20"/>
        </w:rPr>
      </w:pPr>
      <w:r w:rsidRPr="00464252">
        <w:rPr>
          <w:rFonts w:cs="Arial"/>
          <w:sz w:val="20"/>
        </w:rPr>
        <w:t>ČSN EN 13 941+A1, ČSN EN 13 480-1 až 6, ČSN 13 0101, ČSN 13 0104, ČSN 73 6005,</w:t>
      </w:r>
    </w:p>
    <w:p w14:paraId="03B1A317" w14:textId="77777777" w:rsidR="00923ED3" w:rsidRPr="006913E3" w:rsidRDefault="00923ED3" w:rsidP="00923ED3">
      <w:pPr>
        <w:widowControl w:val="0"/>
        <w:spacing w:after="80"/>
        <w:jc w:val="both"/>
        <w:rPr>
          <w:rFonts w:ascii="Arial" w:hAnsi="Arial" w:cs="Arial"/>
          <w:color w:val="000000"/>
          <w:sz w:val="24"/>
          <w:szCs w:val="24"/>
        </w:rPr>
      </w:pPr>
    </w:p>
    <w:p w14:paraId="50CA5BEE" w14:textId="77777777" w:rsidR="00923ED3" w:rsidRPr="00843FC3" w:rsidRDefault="00923ED3" w:rsidP="00923ED3">
      <w:pPr>
        <w:pStyle w:val="Nadpis1"/>
        <w:rPr>
          <w:rFonts w:cs="Arial"/>
          <w:b/>
          <w:caps/>
          <w:sz w:val="28"/>
        </w:rPr>
      </w:pPr>
      <w:bookmarkStart w:id="12" w:name="_Toc104235761"/>
      <w:r>
        <w:rPr>
          <w:rFonts w:cs="Arial"/>
          <w:b/>
          <w:caps/>
          <w:sz w:val="28"/>
        </w:rPr>
        <w:lastRenderedPageBreak/>
        <w:t>výpočtová část</w:t>
      </w:r>
      <w:bookmarkEnd w:id="12"/>
    </w:p>
    <w:p w14:paraId="7E35AA99" w14:textId="77777777" w:rsidR="00923ED3" w:rsidRPr="00896E4B" w:rsidRDefault="00923ED3" w:rsidP="00923ED3">
      <w:pPr>
        <w:widowControl w:val="0"/>
        <w:spacing w:after="80"/>
        <w:jc w:val="both"/>
        <w:rPr>
          <w:rFonts w:ascii="Arial" w:hAnsi="Arial" w:cs="Arial"/>
          <w:sz w:val="24"/>
          <w:szCs w:val="24"/>
        </w:rPr>
      </w:pPr>
    </w:p>
    <w:p w14:paraId="6BDEBA6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Výpočtové hodnoty </w:t>
      </w:r>
      <w:r>
        <w:rPr>
          <w:rFonts w:ascii="Arial" w:hAnsi="Arial" w:cs="Arial"/>
          <w:sz w:val="20"/>
          <w:szCs w:val="20"/>
        </w:rPr>
        <w:t>byly</w:t>
      </w:r>
      <w:r w:rsidRPr="00FD44F5">
        <w:rPr>
          <w:rFonts w:ascii="Arial" w:hAnsi="Arial" w:cs="Arial"/>
          <w:sz w:val="20"/>
          <w:szCs w:val="20"/>
        </w:rPr>
        <w:t xml:space="preserve"> voleny s ohledem na provozní parametry teplárenské sítě a na hodnoty uvedené v zadávacích podmínkách projektu:</w:t>
      </w:r>
    </w:p>
    <w:p w14:paraId="5AA2B167" w14:textId="77777777" w:rsidR="00923ED3" w:rsidRPr="00FD44F5" w:rsidRDefault="00923ED3" w:rsidP="00923ED3">
      <w:pPr>
        <w:widowControl w:val="0"/>
        <w:numPr>
          <w:ilvl w:val="0"/>
          <w:numId w:val="21"/>
        </w:numPr>
        <w:tabs>
          <w:tab w:val="left" w:pos="5103"/>
          <w:tab w:val="right" w:pos="8789"/>
        </w:tabs>
        <w:spacing w:after="0" w:line="240" w:lineRule="auto"/>
        <w:jc w:val="both"/>
        <w:rPr>
          <w:rFonts w:ascii="Arial" w:hAnsi="Arial" w:cs="Arial"/>
          <w:i/>
          <w:sz w:val="20"/>
          <w:szCs w:val="20"/>
        </w:rPr>
      </w:pPr>
      <w:r w:rsidRPr="00FD44F5">
        <w:rPr>
          <w:rFonts w:ascii="Arial" w:hAnsi="Arial" w:cs="Arial"/>
          <w:i/>
          <w:sz w:val="20"/>
          <w:szCs w:val="20"/>
        </w:rPr>
        <w:t>jmenovitý maximální pře</w:t>
      </w:r>
      <w:r>
        <w:rPr>
          <w:rFonts w:ascii="Arial" w:hAnsi="Arial" w:cs="Arial"/>
          <w:i/>
          <w:sz w:val="20"/>
          <w:szCs w:val="20"/>
        </w:rPr>
        <w:t>tlak armatur horkovodních sítí S</w:t>
      </w:r>
      <w:r w:rsidRPr="00FD44F5">
        <w:rPr>
          <w:rFonts w:ascii="Arial" w:hAnsi="Arial" w:cs="Arial"/>
          <w:i/>
          <w:sz w:val="20"/>
          <w:szCs w:val="20"/>
        </w:rPr>
        <w:t>T a.s.</w:t>
      </w:r>
      <w:r w:rsidRPr="00FD44F5">
        <w:rPr>
          <w:rFonts w:ascii="Arial" w:hAnsi="Arial" w:cs="Arial"/>
          <w:i/>
          <w:sz w:val="20"/>
          <w:szCs w:val="20"/>
        </w:rPr>
        <w:tab/>
        <w:t>2,5MPa</w:t>
      </w:r>
    </w:p>
    <w:p w14:paraId="2E7C931D" w14:textId="77777777" w:rsidR="00923ED3" w:rsidRPr="00FD44F5" w:rsidRDefault="00923ED3" w:rsidP="00923ED3">
      <w:pPr>
        <w:widowControl w:val="0"/>
        <w:numPr>
          <w:ilvl w:val="0"/>
          <w:numId w:val="21"/>
        </w:numPr>
        <w:tabs>
          <w:tab w:val="left" w:pos="5103"/>
          <w:tab w:val="right" w:pos="8789"/>
        </w:tabs>
        <w:spacing w:after="0" w:line="240" w:lineRule="auto"/>
        <w:jc w:val="both"/>
        <w:rPr>
          <w:rFonts w:ascii="Arial" w:hAnsi="Arial" w:cs="Arial"/>
          <w:sz w:val="20"/>
          <w:szCs w:val="20"/>
        </w:rPr>
      </w:pPr>
      <w:r w:rsidRPr="00FD44F5">
        <w:rPr>
          <w:rFonts w:ascii="Arial" w:hAnsi="Arial" w:cs="Arial"/>
          <w:i/>
          <w:sz w:val="20"/>
          <w:szCs w:val="20"/>
        </w:rPr>
        <w:t xml:space="preserve">maximální pracovní teplota horké vody </w:t>
      </w:r>
      <w:r w:rsidRPr="00FD44F5">
        <w:rPr>
          <w:rFonts w:ascii="Arial" w:hAnsi="Arial" w:cs="Arial"/>
          <w:i/>
          <w:sz w:val="20"/>
          <w:szCs w:val="20"/>
        </w:rPr>
        <w:tab/>
      </w:r>
      <w:r w:rsidRPr="00FD44F5">
        <w:rPr>
          <w:rFonts w:ascii="Arial" w:hAnsi="Arial" w:cs="Arial"/>
          <w:i/>
          <w:sz w:val="20"/>
          <w:szCs w:val="20"/>
        </w:rPr>
        <w:tab/>
        <w:t>1</w:t>
      </w:r>
      <w:r>
        <w:rPr>
          <w:rFonts w:ascii="Arial" w:hAnsi="Arial" w:cs="Arial"/>
          <w:i/>
          <w:sz w:val="20"/>
          <w:szCs w:val="20"/>
        </w:rPr>
        <w:t>6</w:t>
      </w:r>
      <w:r w:rsidRPr="00FD44F5">
        <w:rPr>
          <w:rFonts w:ascii="Arial" w:hAnsi="Arial" w:cs="Arial"/>
          <w:i/>
          <w:sz w:val="20"/>
          <w:szCs w:val="20"/>
        </w:rPr>
        <w:t>0</w:t>
      </w:r>
      <w:r>
        <w:rPr>
          <w:rFonts w:ascii="Arial" w:hAnsi="Arial" w:cs="Arial"/>
          <w:i/>
          <w:sz w:val="20"/>
          <w:szCs w:val="20"/>
        </w:rPr>
        <w:t xml:space="preserve"> °</w:t>
      </w:r>
      <w:r w:rsidRPr="00FD44F5">
        <w:rPr>
          <w:rFonts w:ascii="Arial" w:hAnsi="Arial" w:cs="Arial"/>
          <w:i/>
          <w:sz w:val="20"/>
          <w:szCs w:val="20"/>
        </w:rPr>
        <w:t>C</w:t>
      </w:r>
    </w:p>
    <w:p w14:paraId="7C247914" w14:textId="0866A1B3" w:rsidR="00923ED3" w:rsidRPr="007C4E16"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7C4E16">
        <w:rPr>
          <w:rFonts w:ascii="Arial" w:hAnsi="Arial" w:cs="Arial"/>
          <w:i/>
          <w:sz w:val="20"/>
          <w:szCs w:val="20"/>
        </w:rPr>
        <w:t xml:space="preserve">jmenovitý tepelný spád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v zimním období</w:t>
      </w:r>
      <w:r w:rsidRPr="007C4E16">
        <w:rPr>
          <w:rFonts w:ascii="Arial" w:hAnsi="Arial" w:cs="Arial"/>
          <w:i/>
          <w:sz w:val="20"/>
          <w:szCs w:val="20"/>
        </w:rPr>
        <w:tab/>
      </w:r>
      <w:r w:rsidRPr="007C4E16">
        <w:rPr>
          <w:rFonts w:ascii="Arial" w:hAnsi="Arial" w:cs="Arial"/>
          <w:i/>
          <w:sz w:val="20"/>
          <w:szCs w:val="20"/>
        </w:rPr>
        <w:tab/>
        <w:t>1</w:t>
      </w:r>
      <w:r w:rsidR="0034754C">
        <w:rPr>
          <w:rFonts w:ascii="Arial" w:hAnsi="Arial" w:cs="Arial"/>
          <w:i/>
          <w:sz w:val="20"/>
          <w:szCs w:val="20"/>
        </w:rPr>
        <w:t>3</w:t>
      </w:r>
      <w:r w:rsidRPr="007C4E16">
        <w:rPr>
          <w:rFonts w:ascii="Arial" w:hAnsi="Arial" w:cs="Arial"/>
          <w:i/>
          <w:sz w:val="20"/>
          <w:szCs w:val="20"/>
        </w:rPr>
        <w:t>0/70 °C</w:t>
      </w:r>
    </w:p>
    <w:p w14:paraId="1E45E14A" w14:textId="77777777" w:rsidR="00923ED3" w:rsidRPr="007C4E16"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7C4E16">
        <w:rPr>
          <w:rFonts w:ascii="Arial" w:hAnsi="Arial" w:cs="Arial"/>
          <w:i/>
          <w:sz w:val="20"/>
          <w:szCs w:val="20"/>
        </w:rPr>
        <w:t xml:space="preserve">jmenovitý tepelný spád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v letním období</w:t>
      </w:r>
      <w:r w:rsidRPr="007C4E16">
        <w:rPr>
          <w:rFonts w:ascii="Arial" w:hAnsi="Arial" w:cs="Arial"/>
          <w:i/>
          <w:sz w:val="20"/>
          <w:szCs w:val="20"/>
        </w:rPr>
        <w:tab/>
      </w:r>
      <w:r w:rsidRPr="007C4E16">
        <w:rPr>
          <w:rFonts w:ascii="Arial" w:hAnsi="Arial" w:cs="Arial"/>
          <w:i/>
          <w:sz w:val="20"/>
          <w:szCs w:val="20"/>
        </w:rPr>
        <w:tab/>
        <w:t>80/65 °C</w:t>
      </w:r>
    </w:p>
    <w:p w14:paraId="79E09272" w14:textId="77777777" w:rsidR="00923ED3" w:rsidRPr="007C4E16"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7C4E16">
        <w:rPr>
          <w:rFonts w:ascii="Arial" w:hAnsi="Arial" w:cs="Arial"/>
          <w:i/>
          <w:sz w:val="20"/>
          <w:szCs w:val="20"/>
        </w:rPr>
        <w:t xml:space="preserve">tlaková dispozice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zima</w:t>
      </w:r>
      <w:r w:rsidRPr="007C4E16">
        <w:rPr>
          <w:rFonts w:ascii="Arial" w:hAnsi="Arial" w:cs="Arial"/>
          <w:i/>
          <w:sz w:val="20"/>
          <w:szCs w:val="20"/>
        </w:rPr>
        <w:tab/>
      </w:r>
      <w:r w:rsidRPr="007C4E16">
        <w:rPr>
          <w:rFonts w:ascii="Arial" w:hAnsi="Arial" w:cs="Arial"/>
          <w:i/>
          <w:sz w:val="20"/>
          <w:szCs w:val="20"/>
        </w:rPr>
        <w:tab/>
        <w:t xml:space="preserve">150÷250 </w:t>
      </w:r>
      <w:proofErr w:type="spellStart"/>
      <w:r w:rsidRPr="007C4E16">
        <w:rPr>
          <w:rFonts w:ascii="Arial" w:hAnsi="Arial" w:cs="Arial"/>
          <w:i/>
          <w:sz w:val="20"/>
          <w:szCs w:val="20"/>
        </w:rPr>
        <w:t>kPa</w:t>
      </w:r>
      <w:proofErr w:type="spellEnd"/>
    </w:p>
    <w:p w14:paraId="375F12F4" w14:textId="77777777" w:rsidR="00923ED3" w:rsidRPr="007C4E16"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7C4E16">
        <w:rPr>
          <w:rFonts w:ascii="Arial" w:hAnsi="Arial" w:cs="Arial"/>
          <w:i/>
          <w:sz w:val="20"/>
          <w:szCs w:val="20"/>
        </w:rPr>
        <w:t xml:space="preserve">tlaková dispozice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léto</w:t>
      </w:r>
      <w:r w:rsidRPr="007C4E16">
        <w:rPr>
          <w:rFonts w:ascii="Arial" w:hAnsi="Arial" w:cs="Arial"/>
          <w:i/>
          <w:sz w:val="20"/>
          <w:szCs w:val="20"/>
        </w:rPr>
        <w:tab/>
      </w:r>
      <w:r w:rsidRPr="007C4E16">
        <w:rPr>
          <w:rFonts w:ascii="Arial" w:hAnsi="Arial" w:cs="Arial"/>
          <w:i/>
          <w:sz w:val="20"/>
          <w:szCs w:val="20"/>
        </w:rPr>
        <w:tab/>
        <w:t xml:space="preserve">150÷250 </w:t>
      </w:r>
      <w:proofErr w:type="spellStart"/>
      <w:r w:rsidRPr="007C4E16">
        <w:rPr>
          <w:rFonts w:ascii="Arial" w:hAnsi="Arial" w:cs="Arial"/>
          <w:i/>
          <w:sz w:val="20"/>
          <w:szCs w:val="20"/>
        </w:rPr>
        <w:t>kPa</w:t>
      </w:r>
      <w:proofErr w:type="spellEnd"/>
    </w:p>
    <w:p w14:paraId="5566F813" w14:textId="0319B58A"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parametry ÚT (pouze zima)</w:t>
      </w:r>
      <w:r w:rsidRPr="007C4E16">
        <w:rPr>
          <w:rFonts w:ascii="Arial" w:hAnsi="Arial" w:cs="Arial"/>
          <w:i/>
          <w:sz w:val="20"/>
          <w:szCs w:val="20"/>
        </w:rPr>
        <w:tab/>
      </w:r>
      <w:r w:rsidRPr="007C4E16">
        <w:rPr>
          <w:rFonts w:ascii="Arial" w:hAnsi="Arial" w:cs="Arial"/>
          <w:i/>
          <w:sz w:val="20"/>
          <w:szCs w:val="20"/>
        </w:rPr>
        <w:tab/>
      </w:r>
      <w:r w:rsidR="0034754C">
        <w:rPr>
          <w:rFonts w:ascii="Arial" w:hAnsi="Arial" w:cs="Arial"/>
          <w:i/>
          <w:sz w:val="20"/>
          <w:szCs w:val="20"/>
        </w:rPr>
        <w:t>75</w:t>
      </w:r>
      <w:r w:rsidRPr="007C4E16">
        <w:rPr>
          <w:rFonts w:ascii="Arial" w:hAnsi="Arial" w:cs="Arial"/>
          <w:i/>
          <w:sz w:val="20"/>
          <w:szCs w:val="20"/>
        </w:rPr>
        <w:t>/6</w:t>
      </w:r>
      <w:r w:rsidR="0034754C">
        <w:rPr>
          <w:rFonts w:ascii="Arial" w:hAnsi="Arial" w:cs="Arial"/>
          <w:i/>
          <w:sz w:val="20"/>
          <w:szCs w:val="20"/>
        </w:rPr>
        <w:t>5</w:t>
      </w:r>
      <w:r w:rsidRPr="007C4E16">
        <w:rPr>
          <w:rFonts w:ascii="Arial" w:hAnsi="Arial" w:cs="Arial"/>
          <w:i/>
          <w:sz w:val="20"/>
          <w:szCs w:val="20"/>
        </w:rPr>
        <w:t xml:space="preserve"> °C(ekvitermní regulace)</w:t>
      </w:r>
    </w:p>
    <w:p w14:paraId="6A47DE25"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0,30 </w:t>
      </w:r>
      <w:proofErr w:type="spellStart"/>
      <w:r w:rsidRPr="007C4E16">
        <w:rPr>
          <w:rFonts w:ascii="Arial" w:hAnsi="Arial" w:cs="Arial"/>
          <w:i/>
          <w:sz w:val="20"/>
          <w:szCs w:val="20"/>
        </w:rPr>
        <w:t>MPa</w:t>
      </w:r>
      <w:proofErr w:type="spellEnd"/>
    </w:p>
    <w:p w14:paraId="62222B33"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začátek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0,28 </w:t>
      </w:r>
      <w:proofErr w:type="spellStart"/>
      <w:r w:rsidRPr="007C4E16">
        <w:rPr>
          <w:rFonts w:ascii="Arial" w:hAnsi="Arial" w:cs="Arial"/>
          <w:i/>
          <w:sz w:val="20"/>
          <w:szCs w:val="20"/>
        </w:rPr>
        <w:t>MPa</w:t>
      </w:r>
      <w:proofErr w:type="spellEnd"/>
    </w:p>
    <w:p w14:paraId="53E023BC"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konec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0,30 </w:t>
      </w:r>
      <w:proofErr w:type="spellStart"/>
      <w:r w:rsidRPr="007C4E16">
        <w:rPr>
          <w:rFonts w:ascii="Arial" w:hAnsi="Arial" w:cs="Arial"/>
          <w:i/>
          <w:sz w:val="20"/>
          <w:szCs w:val="20"/>
        </w:rPr>
        <w:t>MPa</w:t>
      </w:r>
      <w:proofErr w:type="spellEnd"/>
    </w:p>
    <w:p w14:paraId="58C7C5D4"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začátek odpouštění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0,32 </w:t>
      </w:r>
      <w:proofErr w:type="spellStart"/>
      <w:r w:rsidRPr="007C4E16">
        <w:rPr>
          <w:rFonts w:ascii="Arial" w:hAnsi="Arial" w:cs="Arial"/>
          <w:i/>
          <w:sz w:val="20"/>
          <w:szCs w:val="20"/>
        </w:rPr>
        <w:t>MPa</w:t>
      </w:r>
      <w:proofErr w:type="spellEnd"/>
    </w:p>
    <w:p w14:paraId="02FD2A64"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maximální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0,50 </w:t>
      </w:r>
      <w:proofErr w:type="spellStart"/>
      <w:r w:rsidRPr="007C4E16">
        <w:rPr>
          <w:rFonts w:ascii="Arial" w:hAnsi="Arial" w:cs="Arial"/>
          <w:i/>
          <w:sz w:val="20"/>
          <w:szCs w:val="20"/>
        </w:rPr>
        <w:t>MPa</w:t>
      </w:r>
      <w:proofErr w:type="spellEnd"/>
    </w:p>
    <w:p w14:paraId="454FDFAC" w14:textId="5EF6524B"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otevírací přetlak PV pro ÚT</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sidR="0034754C">
        <w:rPr>
          <w:rFonts w:ascii="Arial" w:hAnsi="Arial" w:cs="Arial"/>
          <w:i/>
          <w:sz w:val="20"/>
          <w:szCs w:val="20"/>
        </w:rPr>
        <w:t>5</w:t>
      </w:r>
      <w:r w:rsidRPr="007C4E16">
        <w:rPr>
          <w:rFonts w:ascii="Arial" w:hAnsi="Arial" w:cs="Arial"/>
          <w:i/>
          <w:sz w:val="20"/>
          <w:szCs w:val="20"/>
        </w:rPr>
        <w:t xml:space="preserve">0 </w:t>
      </w:r>
      <w:proofErr w:type="spellStart"/>
      <w:r w:rsidRPr="007C4E16">
        <w:rPr>
          <w:rFonts w:ascii="Arial" w:hAnsi="Arial" w:cs="Arial"/>
          <w:i/>
          <w:sz w:val="20"/>
          <w:szCs w:val="20"/>
        </w:rPr>
        <w:t>MPa</w:t>
      </w:r>
      <w:proofErr w:type="spellEnd"/>
    </w:p>
    <w:p w14:paraId="24449CCF"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provozní parametry ohřevu TV</w:t>
      </w:r>
      <w:r w:rsidRPr="007C4E16">
        <w:rPr>
          <w:rFonts w:ascii="Arial" w:hAnsi="Arial" w:cs="Arial"/>
          <w:i/>
          <w:sz w:val="20"/>
          <w:szCs w:val="20"/>
        </w:rPr>
        <w:tab/>
      </w:r>
      <w:r w:rsidRPr="007C4E16">
        <w:rPr>
          <w:rFonts w:ascii="Arial" w:hAnsi="Arial" w:cs="Arial"/>
          <w:i/>
          <w:sz w:val="20"/>
          <w:szCs w:val="20"/>
        </w:rPr>
        <w:tab/>
        <w:t>10/55 °C (stálá teplota)</w:t>
      </w:r>
    </w:p>
    <w:p w14:paraId="77407B13"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otevírací přetlak PV pro TV</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1 </w:t>
      </w:r>
      <w:proofErr w:type="spellStart"/>
      <w:r w:rsidRPr="007C4E16">
        <w:rPr>
          <w:rFonts w:ascii="Arial" w:hAnsi="Arial" w:cs="Arial"/>
          <w:i/>
          <w:sz w:val="20"/>
          <w:szCs w:val="20"/>
        </w:rPr>
        <w:t>MPa</w:t>
      </w:r>
      <w:proofErr w:type="spellEnd"/>
    </w:p>
    <w:bookmarkEnd w:id="0"/>
    <w:p w14:paraId="7FBE8BD9" w14:textId="5FFD8ABA"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Pr>
          <w:rFonts w:ascii="Arial" w:hAnsi="Arial" w:cs="Arial"/>
          <w:i/>
          <w:sz w:val="20"/>
          <w:szCs w:val="20"/>
        </w:rPr>
        <w:t>Jmenovitý</w:t>
      </w:r>
      <w:r w:rsidRPr="007C4E16">
        <w:rPr>
          <w:rFonts w:ascii="Arial" w:hAnsi="Arial" w:cs="Arial"/>
          <w:i/>
          <w:sz w:val="20"/>
          <w:szCs w:val="20"/>
        </w:rPr>
        <w:t xml:space="preserve"> tepelný výkon </w:t>
      </w:r>
      <w:r>
        <w:rPr>
          <w:rFonts w:ascii="Arial" w:hAnsi="Arial" w:cs="Arial"/>
          <w:i/>
          <w:sz w:val="20"/>
          <w:szCs w:val="20"/>
        </w:rPr>
        <w:t xml:space="preserve">(100%) výměníkové </w:t>
      </w:r>
      <w:r w:rsidRPr="007C4E16">
        <w:rPr>
          <w:rFonts w:ascii="Arial" w:hAnsi="Arial" w:cs="Arial"/>
          <w:i/>
          <w:sz w:val="20"/>
          <w:szCs w:val="20"/>
        </w:rPr>
        <w:t>stanice pro ohřev ÚT (</w:t>
      </w:r>
      <w:r w:rsidR="0034754C">
        <w:rPr>
          <w:rFonts w:ascii="Arial" w:hAnsi="Arial" w:cs="Arial"/>
          <w:i/>
          <w:sz w:val="20"/>
          <w:szCs w:val="20"/>
        </w:rPr>
        <w:t>75</w:t>
      </w:r>
      <w:r w:rsidRPr="007C4E16">
        <w:rPr>
          <w:rFonts w:ascii="Arial" w:hAnsi="Arial" w:cs="Arial"/>
          <w:i/>
          <w:sz w:val="20"/>
          <w:szCs w:val="20"/>
        </w:rPr>
        <w:t>/6</w:t>
      </w:r>
      <w:r w:rsidR="0034754C">
        <w:rPr>
          <w:rFonts w:ascii="Arial" w:hAnsi="Arial" w:cs="Arial"/>
          <w:i/>
          <w:sz w:val="20"/>
          <w:szCs w:val="20"/>
        </w:rPr>
        <w:t>5</w:t>
      </w:r>
      <w:r w:rsidRPr="007C4E16">
        <w:rPr>
          <w:rFonts w:ascii="Arial" w:hAnsi="Arial" w:cs="Arial"/>
          <w:i/>
          <w:sz w:val="20"/>
          <w:szCs w:val="20"/>
        </w:rPr>
        <w:t xml:space="preserve"> °C)</w:t>
      </w:r>
      <w:r>
        <w:rPr>
          <w:rFonts w:ascii="Arial" w:hAnsi="Arial" w:cs="Arial"/>
          <w:i/>
          <w:sz w:val="20"/>
          <w:szCs w:val="20"/>
        </w:rPr>
        <w:tab/>
        <w:t>1 </w:t>
      </w:r>
      <w:r w:rsidR="00C25EF9">
        <w:rPr>
          <w:rFonts w:ascii="Arial" w:hAnsi="Arial" w:cs="Arial"/>
          <w:i/>
          <w:sz w:val="20"/>
          <w:szCs w:val="20"/>
        </w:rPr>
        <w:t>40</w:t>
      </w:r>
      <w:r w:rsidR="0034754C">
        <w:rPr>
          <w:rFonts w:ascii="Arial" w:hAnsi="Arial" w:cs="Arial"/>
          <w:i/>
          <w:sz w:val="20"/>
          <w:szCs w:val="20"/>
        </w:rPr>
        <w:t>0</w:t>
      </w:r>
      <w:r>
        <w:rPr>
          <w:rFonts w:ascii="Arial" w:hAnsi="Arial" w:cs="Arial"/>
          <w:i/>
          <w:sz w:val="20"/>
          <w:szCs w:val="20"/>
        </w:rPr>
        <w:t xml:space="preserve"> kW</w:t>
      </w:r>
    </w:p>
    <w:p w14:paraId="4C07FF17" w14:textId="42022068" w:rsidR="00923ED3" w:rsidRPr="007C4E16"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0C6B2D">
        <w:rPr>
          <w:rFonts w:ascii="Arial" w:hAnsi="Arial" w:cs="Arial"/>
          <w:i/>
          <w:sz w:val="20"/>
          <w:szCs w:val="20"/>
        </w:rPr>
        <w:t xml:space="preserve">Maximální výkon </w:t>
      </w:r>
      <w:r>
        <w:rPr>
          <w:rFonts w:ascii="Arial" w:hAnsi="Arial" w:cs="Arial"/>
          <w:i/>
          <w:sz w:val="20"/>
          <w:szCs w:val="20"/>
        </w:rPr>
        <w:t xml:space="preserve">UT </w:t>
      </w:r>
      <w:r w:rsidRPr="000C6B2D">
        <w:rPr>
          <w:rFonts w:ascii="Arial" w:hAnsi="Arial" w:cs="Arial"/>
          <w:i/>
          <w:sz w:val="20"/>
          <w:szCs w:val="20"/>
        </w:rPr>
        <w:t>(při 75% záloze výměníků)</w:t>
      </w:r>
      <w:r>
        <w:rPr>
          <w:rFonts w:ascii="Arial" w:hAnsi="Arial" w:cs="Arial"/>
          <w:i/>
          <w:sz w:val="20"/>
          <w:szCs w:val="20"/>
        </w:rPr>
        <w:t xml:space="preserve"> pro jeden výměník</w:t>
      </w:r>
      <w:r w:rsidRPr="007C4E16">
        <w:rPr>
          <w:rFonts w:ascii="Arial" w:hAnsi="Arial" w:cs="Arial"/>
          <w:i/>
          <w:sz w:val="20"/>
          <w:szCs w:val="20"/>
        </w:rPr>
        <w:tab/>
      </w:r>
      <w:r w:rsidR="00C25EF9">
        <w:rPr>
          <w:rFonts w:ascii="Arial" w:hAnsi="Arial" w:cs="Arial"/>
          <w:i/>
          <w:sz w:val="20"/>
          <w:szCs w:val="20"/>
        </w:rPr>
        <w:t>1 050</w:t>
      </w:r>
      <w:r w:rsidRPr="007C4E16">
        <w:rPr>
          <w:rFonts w:ascii="Arial" w:hAnsi="Arial" w:cs="Arial"/>
          <w:i/>
          <w:sz w:val="20"/>
          <w:szCs w:val="20"/>
        </w:rPr>
        <w:t xml:space="preserve"> kW</w:t>
      </w:r>
    </w:p>
    <w:p w14:paraId="34ACF007" w14:textId="53ABF54D" w:rsidR="00923ED3" w:rsidRPr="0034754C" w:rsidRDefault="00923ED3" w:rsidP="0034754C">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Pr>
          <w:rFonts w:ascii="Arial" w:hAnsi="Arial" w:cs="Arial"/>
          <w:i/>
          <w:sz w:val="20"/>
          <w:szCs w:val="20"/>
        </w:rPr>
        <w:t>1</w:t>
      </w:r>
      <w:r w:rsidR="00C25EF9">
        <w:rPr>
          <w:rFonts w:ascii="Arial" w:hAnsi="Arial" w:cs="Arial"/>
          <w:i/>
          <w:sz w:val="20"/>
          <w:szCs w:val="20"/>
        </w:rPr>
        <w:t>400</w:t>
      </w:r>
      <w:r w:rsidRPr="007C4E16">
        <w:rPr>
          <w:rFonts w:ascii="Arial" w:hAnsi="Arial" w:cs="Arial"/>
          <w:i/>
          <w:sz w:val="20"/>
          <w:szCs w:val="20"/>
        </w:rPr>
        <w:t xml:space="preserve"> kW (100% výkonu) pro </w:t>
      </w:r>
      <w:r>
        <w:rPr>
          <w:rFonts w:ascii="Arial" w:hAnsi="Arial" w:cs="Arial"/>
          <w:i/>
          <w:sz w:val="20"/>
          <w:szCs w:val="20"/>
        </w:rPr>
        <w:t>dva</w:t>
      </w:r>
      <w:r w:rsidRPr="007C4E16">
        <w:rPr>
          <w:rFonts w:ascii="Arial" w:hAnsi="Arial" w:cs="Arial"/>
          <w:i/>
          <w:sz w:val="20"/>
          <w:szCs w:val="20"/>
        </w:rPr>
        <w:t xml:space="preserve"> výměníky tepla</w:t>
      </w:r>
      <w:r>
        <w:rPr>
          <w:rFonts w:ascii="Arial" w:hAnsi="Arial" w:cs="Arial"/>
          <w:i/>
          <w:sz w:val="20"/>
          <w:szCs w:val="20"/>
        </w:rPr>
        <w:t xml:space="preserve"> ÚT</w:t>
      </w:r>
      <w:r w:rsidRPr="007C4E16">
        <w:rPr>
          <w:rFonts w:ascii="Arial" w:hAnsi="Arial" w:cs="Arial"/>
          <w:i/>
          <w:sz w:val="20"/>
          <w:szCs w:val="20"/>
        </w:rPr>
        <w:tab/>
      </w:r>
      <w:r w:rsidR="0034754C">
        <w:rPr>
          <w:rFonts w:ascii="Arial" w:hAnsi="Arial" w:cs="Arial"/>
          <w:i/>
          <w:sz w:val="20"/>
          <w:szCs w:val="20"/>
        </w:rPr>
        <w:t>3,0/1</w:t>
      </w:r>
      <w:r w:rsidR="00C25EF9">
        <w:rPr>
          <w:rFonts w:ascii="Arial" w:hAnsi="Arial" w:cs="Arial"/>
          <w:i/>
          <w:sz w:val="20"/>
          <w:szCs w:val="20"/>
        </w:rPr>
        <w:t>6,8</w:t>
      </w:r>
      <w:r w:rsidRPr="000C6B2D">
        <w:rPr>
          <w:rFonts w:ascii="Arial" w:hAnsi="Arial" w:cs="Arial"/>
          <w:i/>
          <w:sz w:val="20"/>
          <w:szCs w:val="20"/>
        </w:rPr>
        <w:t xml:space="preserve"> </w:t>
      </w:r>
      <w:proofErr w:type="spellStart"/>
      <w:r w:rsidRPr="007C4E16">
        <w:rPr>
          <w:rFonts w:ascii="Arial" w:hAnsi="Arial" w:cs="Arial"/>
          <w:i/>
          <w:sz w:val="20"/>
          <w:szCs w:val="20"/>
        </w:rPr>
        <w:t>kPa</w:t>
      </w:r>
      <w:proofErr w:type="spellEnd"/>
    </w:p>
    <w:p w14:paraId="69811448" w14:textId="71F5C3B4"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Pr>
          <w:rFonts w:ascii="Arial" w:hAnsi="Arial" w:cs="Arial"/>
          <w:i/>
          <w:sz w:val="20"/>
          <w:szCs w:val="20"/>
        </w:rPr>
        <w:t>Jmenovitý</w:t>
      </w:r>
      <w:r w:rsidRPr="007C4E16">
        <w:rPr>
          <w:rFonts w:ascii="Arial" w:hAnsi="Arial" w:cs="Arial"/>
          <w:i/>
          <w:sz w:val="20"/>
          <w:szCs w:val="20"/>
        </w:rPr>
        <w:t xml:space="preserve"> tepelný výkon </w:t>
      </w:r>
      <w:r>
        <w:rPr>
          <w:rFonts w:ascii="Arial" w:hAnsi="Arial" w:cs="Arial"/>
          <w:i/>
          <w:sz w:val="20"/>
          <w:szCs w:val="20"/>
        </w:rPr>
        <w:t>(100%) výměníkové</w:t>
      </w:r>
      <w:r w:rsidRPr="007C4E16">
        <w:rPr>
          <w:rFonts w:ascii="Arial" w:hAnsi="Arial" w:cs="Arial"/>
          <w:i/>
          <w:sz w:val="20"/>
          <w:szCs w:val="20"/>
        </w:rPr>
        <w:t xml:space="preserve"> stanice pro ohřev TV (10/55 °C)</w:t>
      </w:r>
      <w:r w:rsidRPr="007C4E16">
        <w:rPr>
          <w:rFonts w:ascii="Arial" w:hAnsi="Arial" w:cs="Arial"/>
          <w:i/>
          <w:sz w:val="20"/>
          <w:szCs w:val="20"/>
        </w:rPr>
        <w:tab/>
      </w:r>
      <w:r w:rsidR="0034754C">
        <w:rPr>
          <w:rFonts w:ascii="Arial" w:hAnsi="Arial" w:cs="Arial"/>
          <w:i/>
          <w:sz w:val="20"/>
          <w:szCs w:val="20"/>
        </w:rPr>
        <w:t>650</w:t>
      </w:r>
      <w:r w:rsidRPr="007C4E16">
        <w:rPr>
          <w:rFonts w:ascii="Arial" w:hAnsi="Arial" w:cs="Arial"/>
          <w:i/>
          <w:sz w:val="20"/>
          <w:szCs w:val="20"/>
        </w:rPr>
        <w:t xml:space="preserve"> kW</w:t>
      </w:r>
    </w:p>
    <w:p w14:paraId="17F402E6" w14:textId="3AD398A8"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 xml:space="preserve">Maximální výkon </w:t>
      </w:r>
      <w:r>
        <w:rPr>
          <w:rFonts w:ascii="Arial" w:hAnsi="Arial" w:cs="Arial"/>
          <w:i/>
          <w:sz w:val="20"/>
          <w:szCs w:val="20"/>
        </w:rPr>
        <w:t xml:space="preserve">TV </w:t>
      </w:r>
      <w:r w:rsidRPr="000C6B2D">
        <w:rPr>
          <w:rFonts w:ascii="Arial" w:hAnsi="Arial" w:cs="Arial"/>
          <w:i/>
          <w:sz w:val="20"/>
          <w:szCs w:val="20"/>
        </w:rPr>
        <w:t>(při 75% záloze výměníků)</w:t>
      </w:r>
      <w:r>
        <w:rPr>
          <w:rFonts w:ascii="Arial" w:hAnsi="Arial" w:cs="Arial"/>
          <w:i/>
          <w:sz w:val="20"/>
          <w:szCs w:val="20"/>
        </w:rPr>
        <w:t xml:space="preserve"> pro jeden výměník</w:t>
      </w:r>
      <w:r>
        <w:rPr>
          <w:rFonts w:ascii="Arial" w:hAnsi="Arial" w:cs="Arial"/>
          <w:i/>
          <w:sz w:val="20"/>
          <w:szCs w:val="20"/>
        </w:rPr>
        <w:tab/>
        <w:t>4</w:t>
      </w:r>
      <w:r w:rsidR="00B22833">
        <w:rPr>
          <w:rFonts w:ascii="Arial" w:hAnsi="Arial" w:cs="Arial"/>
          <w:i/>
          <w:sz w:val="20"/>
          <w:szCs w:val="20"/>
        </w:rPr>
        <w:t>90</w:t>
      </w:r>
      <w:r>
        <w:rPr>
          <w:rFonts w:ascii="Arial" w:hAnsi="Arial" w:cs="Arial"/>
          <w:i/>
          <w:sz w:val="20"/>
          <w:szCs w:val="20"/>
        </w:rPr>
        <w:t xml:space="preserve"> kW</w:t>
      </w:r>
    </w:p>
    <w:p w14:paraId="071FE4E2" w14:textId="710C0A86" w:rsidR="00923ED3" w:rsidRPr="007C4E16"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sidR="00B22833">
        <w:rPr>
          <w:rFonts w:ascii="Arial" w:hAnsi="Arial" w:cs="Arial"/>
          <w:i/>
          <w:sz w:val="20"/>
          <w:szCs w:val="20"/>
        </w:rPr>
        <w:t>650</w:t>
      </w:r>
      <w:r w:rsidRPr="007C4E16">
        <w:rPr>
          <w:rFonts w:ascii="Arial" w:hAnsi="Arial" w:cs="Arial"/>
          <w:i/>
          <w:sz w:val="20"/>
          <w:szCs w:val="20"/>
        </w:rPr>
        <w:t xml:space="preserve"> kW (100% výkonu) pro </w:t>
      </w:r>
      <w:r>
        <w:rPr>
          <w:rFonts w:ascii="Arial" w:hAnsi="Arial" w:cs="Arial"/>
          <w:i/>
          <w:sz w:val="20"/>
          <w:szCs w:val="20"/>
        </w:rPr>
        <w:t>dva</w:t>
      </w:r>
      <w:r w:rsidRPr="007C4E16">
        <w:rPr>
          <w:rFonts w:ascii="Arial" w:hAnsi="Arial" w:cs="Arial"/>
          <w:i/>
          <w:sz w:val="20"/>
          <w:szCs w:val="20"/>
        </w:rPr>
        <w:t xml:space="preserve"> výměníky tepla</w:t>
      </w:r>
      <w:r>
        <w:rPr>
          <w:rFonts w:ascii="Arial" w:hAnsi="Arial" w:cs="Arial"/>
          <w:i/>
          <w:sz w:val="20"/>
          <w:szCs w:val="20"/>
        </w:rPr>
        <w:t xml:space="preserve"> TV</w:t>
      </w:r>
      <w:r w:rsidRPr="007C4E16">
        <w:rPr>
          <w:rFonts w:ascii="Arial" w:hAnsi="Arial" w:cs="Arial"/>
          <w:i/>
          <w:sz w:val="20"/>
          <w:szCs w:val="20"/>
        </w:rPr>
        <w:tab/>
      </w:r>
      <w:r w:rsidRPr="000C6B2D">
        <w:rPr>
          <w:rFonts w:ascii="Arial" w:hAnsi="Arial" w:cs="Arial"/>
          <w:i/>
          <w:sz w:val="20"/>
          <w:szCs w:val="20"/>
        </w:rPr>
        <w:t>5,</w:t>
      </w:r>
      <w:r w:rsidR="00B22833">
        <w:rPr>
          <w:rFonts w:ascii="Arial" w:hAnsi="Arial" w:cs="Arial"/>
          <w:i/>
          <w:sz w:val="20"/>
          <w:szCs w:val="20"/>
        </w:rPr>
        <w:t>0</w:t>
      </w:r>
      <w:r w:rsidRPr="000C6B2D">
        <w:rPr>
          <w:rFonts w:ascii="Arial" w:hAnsi="Arial" w:cs="Arial"/>
          <w:i/>
          <w:sz w:val="20"/>
          <w:szCs w:val="20"/>
        </w:rPr>
        <w:t>/</w:t>
      </w:r>
      <w:r w:rsidR="00B22833">
        <w:rPr>
          <w:rFonts w:ascii="Arial" w:hAnsi="Arial" w:cs="Arial"/>
          <w:i/>
          <w:sz w:val="20"/>
          <w:szCs w:val="20"/>
        </w:rPr>
        <w:t>6,6</w:t>
      </w:r>
      <w:r w:rsidRPr="007C4E16">
        <w:rPr>
          <w:rFonts w:ascii="Arial" w:hAnsi="Arial" w:cs="Arial"/>
          <w:i/>
          <w:sz w:val="20"/>
          <w:szCs w:val="20"/>
        </w:rPr>
        <w:t xml:space="preserve"> </w:t>
      </w:r>
      <w:proofErr w:type="spellStart"/>
      <w:r w:rsidRPr="007C4E16">
        <w:rPr>
          <w:rFonts w:ascii="Arial" w:hAnsi="Arial" w:cs="Arial"/>
          <w:i/>
          <w:sz w:val="20"/>
          <w:szCs w:val="20"/>
        </w:rPr>
        <w:t>kPa</w:t>
      </w:r>
      <w:proofErr w:type="spellEnd"/>
    </w:p>
    <w:p w14:paraId="26617460" w14:textId="6072F6CE" w:rsidR="00923ED3" w:rsidRPr="000C6B2D"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Celkový</w:t>
      </w:r>
      <w:r>
        <w:rPr>
          <w:rFonts w:ascii="Arial" w:hAnsi="Arial" w:cs="Arial"/>
          <w:i/>
          <w:sz w:val="20"/>
          <w:szCs w:val="20"/>
        </w:rPr>
        <w:t xml:space="preserve"> jmenovitý</w:t>
      </w:r>
      <w:r w:rsidRPr="000C6B2D">
        <w:rPr>
          <w:rFonts w:ascii="Arial" w:hAnsi="Arial" w:cs="Arial"/>
          <w:i/>
          <w:sz w:val="20"/>
          <w:szCs w:val="20"/>
        </w:rPr>
        <w:t xml:space="preserve"> výkon VS80</w:t>
      </w:r>
      <w:r w:rsidR="00C25EF9">
        <w:rPr>
          <w:rFonts w:ascii="Arial" w:hAnsi="Arial" w:cs="Arial"/>
          <w:i/>
          <w:sz w:val="20"/>
          <w:szCs w:val="20"/>
        </w:rPr>
        <w:t>8</w:t>
      </w:r>
      <w:r w:rsidRPr="000C6B2D">
        <w:rPr>
          <w:rFonts w:ascii="Arial" w:hAnsi="Arial" w:cs="Arial"/>
          <w:i/>
          <w:sz w:val="20"/>
          <w:szCs w:val="20"/>
        </w:rPr>
        <w:tab/>
      </w:r>
      <w:r w:rsidR="00C25EF9">
        <w:rPr>
          <w:rFonts w:ascii="Arial" w:hAnsi="Arial" w:cs="Arial"/>
          <w:i/>
          <w:sz w:val="20"/>
          <w:szCs w:val="20"/>
        </w:rPr>
        <w:t>2 050</w:t>
      </w:r>
      <w:r w:rsidRPr="000C6B2D">
        <w:rPr>
          <w:rFonts w:ascii="Arial" w:hAnsi="Arial" w:cs="Arial"/>
          <w:i/>
          <w:sz w:val="20"/>
          <w:szCs w:val="20"/>
        </w:rPr>
        <w:t xml:space="preserve"> kW</w:t>
      </w:r>
    </w:p>
    <w:p w14:paraId="03BA546E" w14:textId="1B44EACD" w:rsidR="00923ED3" w:rsidRPr="000C6B2D"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 xml:space="preserve">Max. výkon při 75% záloze výměníků </w:t>
      </w:r>
      <w:r>
        <w:rPr>
          <w:rFonts w:ascii="Arial" w:hAnsi="Arial" w:cs="Arial"/>
          <w:i/>
          <w:sz w:val="20"/>
          <w:szCs w:val="20"/>
        </w:rPr>
        <w:t>1×Ú</w:t>
      </w:r>
      <w:r w:rsidRPr="000C6B2D">
        <w:rPr>
          <w:rFonts w:ascii="Arial" w:hAnsi="Arial" w:cs="Arial"/>
          <w:i/>
          <w:sz w:val="20"/>
          <w:szCs w:val="20"/>
        </w:rPr>
        <w:t xml:space="preserve">T a </w:t>
      </w:r>
      <w:r>
        <w:rPr>
          <w:rFonts w:ascii="Arial" w:hAnsi="Arial" w:cs="Arial"/>
          <w:i/>
          <w:sz w:val="20"/>
          <w:szCs w:val="20"/>
        </w:rPr>
        <w:t>1×</w:t>
      </w:r>
      <w:r w:rsidRPr="000C6B2D">
        <w:rPr>
          <w:rFonts w:ascii="Arial" w:hAnsi="Arial" w:cs="Arial"/>
          <w:i/>
          <w:sz w:val="20"/>
          <w:szCs w:val="20"/>
        </w:rPr>
        <w:t>TV</w:t>
      </w:r>
      <w:r>
        <w:rPr>
          <w:rFonts w:ascii="Arial" w:hAnsi="Arial" w:cs="Arial"/>
          <w:i/>
          <w:sz w:val="20"/>
          <w:szCs w:val="20"/>
        </w:rPr>
        <w:tab/>
      </w:r>
      <w:r w:rsidR="00B22833">
        <w:rPr>
          <w:rFonts w:ascii="Arial" w:hAnsi="Arial" w:cs="Arial"/>
          <w:i/>
          <w:sz w:val="20"/>
          <w:szCs w:val="20"/>
        </w:rPr>
        <w:t xml:space="preserve">1 </w:t>
      </w:r>
      <w:r w:rsidR="00C25EF9">
        <w:rPr>
          <w:rFonts w:ascii="Arial" w:hAnsi="Arial" w:cs="Arial"/>
          <w:i/>
          <w:sz w:val="20"/>
          <w:szCs w:val="20"/>
        </w:rPr>
        <w:t>540</w:t>
      </w:r>
      <w:r w:rsidRPr="000C6B2D">
        <w:rPr>
          <w:rFonts w:ascii="Arial" w:hAnsi="Arial" w:cs="Arial"/>
          <w:i/>
          <w:sz w:val="20"/>
          <w:szCs w:val="20"/>
        </w:rPr>
        <w:t xml:space="preserve"> kW</w:t>
      </w:r>
    </w:p>
    <w:p w14:paraId="1E45B35D" w14:textId="51A610A5" w:rsidR="00923ED3" w:rsidRPr="007C4E16" w:rsidRDefault="00923ED3" w:rsidP="00923ED3">
      <w:pPr>
        <w:widowControl w:val="0"/>
        <w:numPr>
          <w:ilvl w:val="0"/>
          <w:numId w:val="19"/>
        </w:numPr>
        <w:tabs>
          <w:tab w:val="right" w:pos="8789"/>
        </w:tabs>
        <w:spacing w:after="0" w:line="240" w:lineRule="auto"/>
        <w:ind w:left="357" w:hanging="357"/>
        <w:jc w:val="both"/>
        <w:rPr>
          <w:rFonts w:ascii="Arial" w:hAnsi="Arial" w:cs="Arial"/>
          <w:b/>
          <w:sz w:val="20"/>
          <w:szCs w:val="20"/>
        </w:rPr>
      </w:pPr>
      <w:r w:rsidRPr="000C6B2D">
        <w:rPr>
          <w:rFonts w:ascii="Arial" w:hAnsi="Arial" w:cs="Arial"/>
          <w:i/>
          <w:sz w:val="20"/>
          <w:szCs w:val="20"/>
        </w:rPr>
        <w:t>Teoretický maximální výkon při provozu všech výměníků</w:t>
      </w:r>
      <w:r>
        <w:rPr>
          <w:rFonts w:ascii="Arial" w:hAnsi="Arial" w:cs="Arial"/>
          <w:i/>
          <w:sz w:val="20"/>
          <w:szCs w:val="20"/>
        </w:rPr>
        <w:t xml:space="preserve"> 2×ÚT a 2×TV</w:t>
      </w:r>
      <w:r w:rsidRPr="000C6B2D">
        <w:rPr>
          <w:rFonts w:ascii="Arial" w:hAnsi="Arial" w:cs="Arial"/>
          <w:i/>
          <w:sz w:val="20"/>
          <w:szCs w:val="20"/>
        </w:rPr>
        <w:tab/>
      </w:r>
      <w:r w:rsidR="00B22833">
        <w:rPr>
          <w:rFonts w:ascii="Arial" w:hAnsi="Arial" w:cs="Arial"/>
          <w:i/>
          <w:sz w:val="20"/>
          <w:szCs w:val="20"/>
        </w:rPr>
        <w:t xml:space="preserve"> </w:t>
      </w:r>
      <w:r w:rsidR="00C25EF9">
        <w:rPr>
          <w:rFonts w:ascii="Arial" w:hAnsi="Arial" w:cs="Arial"/>
          <w:i/>
          <w:sz w:val="20"/>
          <w:szCs w:val="20"/>
        </w:rPr>
        <w:t>3 080</w:t>
      </w:r>
      <w:r w:rsidRPr="000C6B2D">
        <w:rPr>
          <w:rFonts w:ascii="Arial" w:hAnsi="Arial" w:cs="Arial"/>
          <w:i/>
          <w:sz w:val="20"/>
          <w:szCs w:val="20"/>
        </w:rPr>
        <w:t xml:space="preserve"> kW</w:t>
      </w:r>
    </w:p>
    <w:p w14:paraId="63994639" w14:textId="77777777" w:rsidR="00923ED3" w:rsidRPr="00BD23C9" w:rsidRDefault="00923ED3" w:rsidP="008E19F0">
      <w:pPr>
        <w:spacing w:after="160" w:line="259" w:lineRule="auto"/>
        <w:rPr>
          <w:rFonts w:ascii="Arial" w:hAnsi="Arial" w:cs="Arial"/>
          <w:sz w:val="20"/>
          <w:szCs w:val="20"/>
        </w:rPr>
      </w:pPr>
    </w:p>
    <w:sectPr w:rsidR="00923ED3" w:rsidRPr="00BD23C9" w:rsidSect="0021122A">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F4E24" w14:textId="77777777" w:rsidR="001B17DB" w:rsidRDefault="001B17DB" w:rsidP="001B17DB">
      <w:pPr>
        <w:spacing w:after="0" w:line="240" w:lineRule="auto"/>
      </w:pPr>
      <w:r>
        <w:separator/>
      </w:r>
    </w:p>
  </w:endnote>
  <w:endnote w:type="continuationSeparator" w:id="0">
    <w:p w14:paraId="14D3605A" w14:textId="77777777" w:rsidR="001B17DB" w:rsidRDefault="001B17DB" w:rsidP="001B1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5192" w14:textId="2E12CA90" w:rsidR="00585BA9" w:rsidRDefault="008E19F0" w:rsidP="003A5BEB">
    <w:r>
      <w:rPr>
        <w:noProof/>
      </w:rPr>
      <mc:AlternateContent>
        <mc:Choice Requires="wps">
          <w:drawing>
            <wp:anchor distT="4294967295" distB="4294967295" distL="114300" distR="114300" simplePos="0" relativeHeight="251660288" behindDoc="0" locked="0" layoutInCell="1" allowOverlap="1" wp14:anchorId="3600E77B" wp14:editId="3BC5CB3E">
              <wp:simplePos x="0" y="0"/>
              <wp:positionH relativeFrom="column">
                <wp:posOffset>-295275</wp:posOffset>
              </wp:positionH>
              <wp:positionV relativeFrom="paragraph">
                <wp:posOffset>238124</wp:posOffset>
              </wp:positionV>
              <wp:extent cx="6456045" cy="0"/>
              <wp:effectExtent l="0" t="0" r="0" b="0"/>
              <wp:wrapNone/>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604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E46A83" id="Přímá spojnice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3.25pt,18.75pt" to="485.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" strokecolor="#4a7ebb">
              <o:lock v:ext="edit" shapetype="f"/>
            </v:line>
          </w:pict>
        </mc:Fallback>
      </mc:AlternateContent>
    </w:r>
  </w:p>
  <w:tbl>
    <w:tblPr>
      <w:tblW w:w="14599" w:type="dxa"/>
      <w:tblInd w:w="-72" w:type="dxa"/>
      <w:tblLayout w:type="fixed"/>
      <w:tblCellMar>
        <w:left w:w="70" w:type="dxa"/>
        <w:right w:w="70" w:type="dxa"/>
      </w:tblCellMar>
      <w:tblLook w:val="0000" w:firstRow="0" w:lastRow="0" w:firstColumn="0" w:lastColumn="0" w:noHBand="0" w:noVBand="0"/>
    </w:tblPr>
    <w:tblGrid>
      <w:gridCol w:w="3969"/>
      <w:gridCol w:w="2551"/>
      <w:gridCol w:w="426"/>
      <w:gridCol w:w="2125"/>
      <w:gridCol w:w="426"/>
      <w:gridCol w:w="2551"/>
      <w:gridCol w:w="2551"/>
    </w:tblGrid>
    <w:tr w:rsidR="00585BA9" w:rsidRPr="005B2818" w14:paraId="705C3756" w14:textId="77777777" w:rsidTr="003A5BEB">
      <w:trPr>
        <w:cantSplit/>
      </w:trPr>
      <w:tc>
        <w:tcPr>
          <w:tcW w:w="3969" w:type="dxa"/>
          <w:tcBorders>
            <w:top w:val="nil"/>
            <w:left w:val="nil"/>
            <w:bottom w:val="nil"/>
            <w:right w:val="nil"/>
          </w:tcBorders>
        </w:tcPr>
        <w:p w14:paraId="2B960FD4" w14:textId="77777777" w:rsidR="00585BA9" w:rsidRPr="005B2818" w:rsidRDefault="00E13137" w:rsidP="00BF5D6B">
          <w:pPr>
            <w:pStyle w:val="Zpat"/>
            <w:rPr>
              <w:rFonts w:ascii="Arial" w:hAnsi="Arial" w:cs="Arial"/>
              <w:sz w:val="16"/>
              <w:szCs w:val="16"/>
            </w:rPr>
          </w:pPr>
          <w:r w:rsidRPr="00391164">
            <w:rPr>
              <w:rFonts w:ascii="Arial" w:hAnsi="Arial" w:cs="Arial"/>
              <w:sz w:val="16"/>
              <w:szCs w:val="16"/>
            </w:rPr>
            <w:t>EO TECHNOLOGY s.r.o.</w:t>
          </w:r>
        </w:p>
      </w:tc>
      <w:tc>
        <w:tcPr>
          <w:tcW w:w="2977" w:type="dxa"/>
          <w:gridSpan w:val="2"/>
          <w:tcBorders>
            <w:top w:val="nil"/>
            <w:left w:val="nil"/>
            <w:bottom w:val="nil"/>
            <w:right w:val="nil"/>
          </w:tcBorders>
        </w:tcPr>
        <w:p w14:paraId="36E9FDED" w14:textId="77777777" w:rsidR="00585BA9" w:rsidRPr="00175C36" w:rsidRDefault="00E13137" w:rsidP="003A5BEB">
          <w:pPr>
            <w:pStyle w:val="Zpat"/>
            <w:rPr>
              <w:rFonts w:ascii="Arial" w:hAnsi="Arial" w:cs="Arial"/>
              <w:sz w:val="16"/>
              <w:szCs w:val="16"/>
            </w:rPr>
          </w:pPr>
          <w:r w:rsidRPr="00175C36">
            <w:rPr>
              <w:rFonts w:ascii="Arial" w:hAnsi="Arial" w:cs="Arial"/>
              <w:sz w:val="16"/>
              <w:szCs w:val="16"/>
            </w:rPr>
            <w:t xml:space="preserve">Tel.: </w:t>
          </w:r>
          <w:r w:rsidRPr="000D1D65">
            <w:rPr>
              <w:rFonts w:ascii="Arial" w:hAnsi="Arial" w:cs="Arial"/>
              <w:sz w:val="16"/>
              <w:szCs w:val="16"/>
            </w:rPr>
            <w:t>739 347 276</w:t>
          </w:r>
        </w:p>
      </w:tc>
      <w:tc>
        <w:tcPr>
          <w:tcW w:w="2551" w:type="dxa"/>
          <w:gridSpan w:val="2"/>
          <w:tcBorders>
            <w:top w:val="nil"/>
            <w:left w:val="nil"/>
            <w:bottom w:val="nil"/>
            <w:right w:val="nil"/>
          </w:tcBorders>
        </w:tcPr>
        <w:p w14:paraId="49BF32A1" w14:textId="77777777" w:rsidR="00585BA9" w:rsidRPr="005B2818" w:rsidRDefault="00E13137" w:rsidP="00BF5D6B">
          <w:pPr>
            <w:pStyle w:val="Zpat"/>
            <w:tabs>
              <w:tab w:val="clear" w:pos="4536"/>
              <w:tab w:val="clear" w:pos="9072"/>
              <w:tab w:val="left" w:pos="2880"/>
              <w:tab w:val="left" w:pos="5529"/>
              <w:tab w:val="left" w:pos="7797"/>
            </w:tabs>
            <w:rPr>
              <w:rFonts w:ascii="Arial" w:hAnsi="Arial" w:cs="Arial"/>
              <w:sz w:val="16"/>
              <w:szCs w:val="16"/>
            </w:rPr>
          </w:pPr>
          <w:r w:rsidRPr="005B2818">
            <w:rPr>
              <w:rFonts w:ascii="Arial" w:hAnsi="Arial" w:cs="Arial"/>
              <w:sz w:val="16"/>
              <w:szCs w:val="16"/>
            </w:rPr>
            <w:t xml:space="preserve">IČ: </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470639E8" w14:textId="77777777" w:rsidR="00585BA9" w:rsidRPr="005B2818" w:rsidRDefault="00A76A13" w:rsidP="003A5BEB">
          <w:pPr>
            <w:pStyle w:val="Zpat"/>
            <w:tabs>
              <w:tab w:val="clear" w:pos="4536"/>
              <w:tab w:val="clear" w:pos="9072"/>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54E856F1" w14:textId="77777777" w:rsidR="00585BA9" w:rsidRPr="005B2818" w:rsidRDefault="00A76A13" w:rsidP="003A5BEB">
          <w:pPr>
            <w:pStyle w:val="Zpat"/>
            <w:tabs>
              <w:tab w:val="clear" w:pos="4536"/>
              <w:tab w:val="clear" w:pos="9072"/>
              <w:tab w:val="left" w:pos="2880"/>
              <w:tab w:val="left" w:pos="5529"/>
              <w:tab w:val="left" w:pos="7797"/>
            </w:tabs>
            <w:rPr>
              <w:rFonts w:ascii="Arial" w:hAnsi="Arial" w:cs="Arial"/>
              <w:sz w:val="16"/>
              <w:szCs w:val="16"/>
            </w:rPr>
          </w:pPr>
        </w:p>
      </w:tc>
    </w:tr>
    <w:tr w:rsidR="00585BA9" w:rsidRPr="005B2818" w14:paraId="7D450306" w14:textId="77777777" w:rsidTr="003A5BEB">
      <w:trPr>
        <w:cantSplit/>
      </w:trPr>
      <w:tc>
        <w:tcPr>
          <w:tcW w:w="3969" w:type="dxa"/>
          <w:tcBorders>
            <w:top w:val="nil"/>
            <w:left w:val="nil"/>
            <w:bottom w:val="nil"/>
            <w:right w:val="nil"/>
          </w:tcBorders>
        </w:tcPr>
        <w:p w14:paraId="1CC3CBA4" w14:textId="77777777" w:rsidR="00585BA9" w:rsidRPr="005B2818" w:rsidRDefault="00E13137" w:rsidP="000D1D65">
          <w:pPr>
            <w:pStyle w:val="Zpat"/>
            <w:rPr>
              <w:rFonts w:ascii="Arial" w:hAnsi="Arial" w:cs="Arial"/>
              <w:sz w:val="16"/>
              <w:szCs w:val="16"/>
            </w:rPr>
          </w:pPr>
          <w:r w:rsidRPr="00E345C4">
            <w:rPr>
              <w:rFonts w:ascii="Arial" w:hAnsi="Arial" w:cs="Arial"/>
              <w:sz w:val="16"/>
              <w:szCs w:val="16"/>
            </w:rPr>
            <w:t>Za Tratí 415</w:t>
          </w:r>
          <w:r>
            <w:rPr>
              <w:rFonts w:ascii="Arial" w:hAnsi="Arial" w:cs="Arial"/>
              <w:sz w:val="16"/>
              <w:szCs w:val="16"/>
            </w:rPr>
            <w:t xml:space="preserve">, </w:t>
          </w:r>
          <w:r w:rsidRPr="00E345C4">
            <w:rPr>
              <w:rFonts w:ascii="Arial" w:hAnsi="Arial" w:cs="Arial"/>
              <w:sz w:val="16"/>
              <w:szCs w:val="16"/>
            </w:rPr>
            <w:t>196 00 Praha 9 - Třeboradice</w:t>
          </w:r>
        </w:p>
      </w:tc>
      <w:tc>
        <w:tcPr>
          <w:tcW w:w="2977" w:type="dxa"/>
          <w:gridSpan w:val="2"/>
          <w:tcBorders>
            <w:top w:val="nil"/>
            <w:left w:val="nil"/>
            <w:bottom w:val="nil"/>
            <w:right w:val="nil"/>
          </w:tcBorders>
        </w:tcPr>
        <w:p w14:paraId="1E680D8D" w14:textId="77777777" w:rsidR="00585BA9" w:rsidRPr="00175C36" w:rsidRDefault="00A76A13" w:rsidP="003A5BEB">
          <w:pPr>
            <w:pStyle w:val="Zpat"/>
            <w:rPr>
              <w:rFonts w:ascii="Arial" w:hAnsi="Arial" w:cs="Arial"/>
              <w:sz w:val="16"/>
              <w:szCs w:val="16"/>
            </w:rPr>
          </w:pPr>
        </w:p>
      </w:tc>
      <w:tc>
        <w:tcPr>
          <w:tcW w:w="2551" w:type="dxa"/>
          <w:gridSpan w:val="2"/>
          <w:tcBorders>
            <w:top w:val="nil"/>
            <w:left w:val="nil"/>
            <w:bottom w:val="nil"/>
            <w:right w:val="nil"/>
          </w:tcBorders>
        </w:tcPr>
        <w:p w14:paraId="18DC8BD4" w14:textId="77777777" w:rsidR="00585BA9" w:rsidRPr="005B2818" w:rsidRDefault="00E13137" w:rsidP="00BF5D6B">
          <w:pPr>
            <w:pStyle w:val="Zpat"/>
            <w:tabs>
              <w:tab w:val="clear" w:pos="4536"/>
              <w:tab w:val="clear" w:pos="9072"/>
              <w:tab w:val="left" w:pos="567"/>
              <w:tab w:val="left" w:pos="2540"/>
              <w:tab w:val="left" w:pos="2880"/>
              <w:tab w:val="left" w:pos="5529"/>
              <w:tab w:val="left" w:pos="7797"/>
            </w:tabs>
            <w:rPr>
              <w:rFonts w:ascii="Arial" w:hAnsi="Arial" w:cs="Arial"/>
              <w:sz w:val="16"/>
              <w:szCs w:val="16"/>
            </w:rPr>
          </w:pPr>
          <w:r w:rsidRPr="005B2818">
            <w:rPr>
              <w:rFonts w:ascii="Arial" w:hAnsi="Arial" w:cs="Arial"/>
              <w:sz w:val="16"/>
              <w:szCs w:val="16"/>
            </w:rPr>
            <w:t>DIČ: CZ</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5FED00EE" w14:textId="77777777" w:rsidR="00585BA9" w:rsidRPr="005B2818" w:rsidRDefault="00A76A13"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22499E27" w14:textId="77777777" w:rsidR="00585BA9" w:rsidRPr="005B2818" w:rsidRDefault="00A76A13"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r>
    <w:tr w:rsidR="00585BA9" w:rsidRPr="005B2818" w14:paraId="0046FACC" w14:textId="77777777" w:rsidTr="003A5BEB">
      <w:trPr>
        <w:gridAfter w:val="3"/>
        <w:wAfter w:w="5528" w:type="dxa"/>
        <w:cantSplit/>
      </w:trPr>
      <w:tc>
        <w:tcPr>
          <w:tcW w:w="3969" w:type="dxa"/>
          <w:tcBorders>
            <w:top w:val="nil"/>
            <w:left w:val="nil"/>
            <w:bottom w:val="nil"/>
            <w:right w:val="nil"/>
          </w:tcBorders>
        </w:tcPr>
        <w:p w14:paraId="5B91FA9C" w14:textId="77777777" w:rsidR="00585BA9" w:rsidRPr="005B2818" w:rsidRDefault="00E13137" w:rsidP="00BF5D6B">
          <w:pPr>
            <w:pStyle w:val="Zpat"/>
            <w:rPr>
              <w:rFonts w:ascii="Arial" w:hAnsi="Arial" w:cs="Arial"/>
              <w:sz w:val="16"/>
              <w:szCs w:val="16"/>
            </w:rPr>
          </w:pPr>
          <w:r w:rsidRPr="005B2818">
            <w:rPr>
              <w:rFonts w:ascii="Arial" w:hAnsi="Arial" w:cs="Arial"/>
              <w:sz w:val="16"/>
              <w:szCs w:val="16"/>
            </w:rPr>
            <w:t xml:space="preserve">E-mail: </w:t>
          </w:r>
          <w:r w:rsidRPr="000D1D65">
            <w:rPr>
              <w:rFonts w:ascii="Arial" w:hAnsi="Arial" w:cs="Arial"/>
              <w:sz w:val="16"/>
              <w:szCs w:val="16"/>
            </w:rPr>
            <w:t>info@eotechnology.eu</w:t>
          </w:r>
        </w:p>
      </w:tc>
      <w:tc>
        <w:tcPr>
          <w:tcW w:w="2551" w:type="dxa"/>
          <w:tcBorders>
            <w:top w:val="nil"/>
            <w:left w:val="nil"/>
            <w:bottom w:val="nil"/>
            <w:right w:val="nil"/>
          </w:tcBorders>
        </w:tcPr>
        <w:p w14:paraId="0A480F36" w14:textId="77777777" w:rsidR="00585BA9" w:rsidRPr="005B2818" w:rsidRDefault="00A76A13" w:rsidP="003A5BEB">
          <w:pPr>
            <w:pStyle w:val="Zpat"/>
            <w:rPr>
              <w:rFonts w:ascii="Arial" w:hAnsi="Arial" w:cs="Arial"/>
              <w:sz w:val="16"/>
              <w:szCs w:val="16"/>
            </w:rPr>
          </w:pPr>
        </w:p>
      </w:tc>
      <w:tc>
        <w:tcPr>
          <w:tcW w:w="2551" w:type="dxa"/>
          <w:gridSpan w:val="2"/>
          <w:tcBorders>
            <w:top w:val="nil"/>
            <w:left w:val="nil"/>
            <w:bottom w:val="nil"/>
            <w:right w:val="nil"/>
          </w:tcBorders>
        </w:tcPr>
        <w:p w14:paraId="097C4A9C" w14:textId="77777777" w:rsidR="00585BA9" w:rsidRPr="005B2818" w:rsidRDefault="00A76A13" w:rsidP="003A5BEB">
          <w:pPr>
            <w:pStyle w:val="Zpat"/>
            <w:rPr>
              <w:rFonts w:ascii="Arial" w:hAnsi="Arial" w:cs="Arial"/>
              <w:sz w:val="16"/>
              <w:szCs w:val="16"/>
            </w:rPr>
          </w:pPr>
        </w:p>
      </w:tc>
    </w:tr>
  </w:tbl>
  <w:p w14:paraId="3E101975" w14:textId="77777777" w:rsidR="00585BA9" w:rsidRDefault="00E13137">
    <w:pPr>
      <w:pStyle w:val="Zpat"/>
      <w:jc w:val="right"/>
    </w:pPr>
    <w:r w:rsidRPr="000A5673">
      <w:rPr>
        <w:rStyle w:val="slostrnky"/>
        <w:rFonts w:ascii="Arial" w:hAnsi="Arial" w:cs="Arial"/>
        <w:sz w:val="20"/>
        <w:szCs w:val="20"/>
      </w:rPr>
      <w:t xml:space="preserve">strana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PAGE </w:instrText>
    </w:r>
    <w:r w:rsidRPr="000A5673">
      <w:rPr>
        <w:rStyle w:val="slostrnky"/>
        <w:rFonts w:ascii="Arial" w:hAnsi="Arial" w:cs="Arial"/>
        <w:sz w:val="20"/>
        <w:szCs w:val="20"/>
      </w:rPr>
      <w:fldChar w:fldCharType="separate"/>
    </w:r>
    <w:r>
      <w:rPr>
        <w:rStyle w:val="slostrnky"/>
        <w:rFonts w:ascii="Arial" w:hAnsi="Arial" w:cs="Arial"/>
        <w:noProof/>
        <w:sz w:val="20"/>
        <w:szCs w:val="20"/>
      </w:rPr>
      <w:t>4</w:t>
    </w:r>
    <w:r w:rsidRPr="000A5673">
      <w:rPr>
        <w:rStyle w:val="slostrnky"/>
        <w:rFonts w:ascii="Arial" w:hAnsi="Arial" w:cs="Arial"/>
        <w:sz w:val="20"/>
        <w:szCs w:val="20"/>
      </w:rPr>
      <w:fldChar w:fldCharType="end"/>
    </w:r>
    <w:r w:rsidRPr="000A5673">
      <w:rPr>
        <w:rStyle w:val="slostrnky"/>
        <w:rFonts w:ascii="Arial" w:hAnsi="Arial" w:cs="Arial"/>
        <w:sz w:val="20"/>
        <w:szCs w:val="20"/>
      </w:rPr>
      <w:t xml:space="preserve"> / počet stran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NUMPAGES   \* MERGEFORMAT </w:instrText>
    </w:r>
    <w:r w:rsidRPr="000A5673">
      <w:rPr>
        <w:rStyle w:val="slostrnky"/>
        <w:rFonts w:ascii="Arial" w:hAnsi="Arial" w:cs="Arial"/>
        <w:sz w:val="20"/>
        <w:szCs w:val="20"/>
      </w:rPr>
      <w:fldChar w:fldCharType="separate"/>
    </w:r>
    <w:r>
      <w:rPr>
        <w:rStyle w:val="slostrnky"/>
        <w:rFonts w:ascii="Arial" w:hAnsi="Arial" w:cs="Arial"/>
        <w:noProof/>
        <w:sz w:val="20"/>
        <w:szCs w:val="20"/>
      </w:rPr>
      <w:t>5</w:t>
    </w:r>
    <w:r w:rsidRPr="000A5673">
      <w:rPr>
        <w:rStyle w:val="slostrnky"/>
        <w:rFonts w:ascii="Arial" w:hAnsi="Arial" w:cs="Arial"/>
        <w:sz w:val="20"/>
        <w:szCs w:val="20"/>
      </w:rPr>
      <w:fldChar w:fldCharType="end"/>
    </w:r>
  </w:p>
  <w:p w14:paraId="0AAD83F0" w14:textId="77777777" w:rsidR="00585BA9" w:rsidRPr="0021122A" w:rsidRDefault="00A76A13" w:rsidP="0021122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00A7" w14:textId="77777777" w:rsidR="001B17DB" w:rsidRDefault="001B17DB" w:rsidP="001B17DB">
      <w:pPr>
        <w:spacing w:after="0" w:line="240" w:lineRule="auto"/>
      </w:pPr>
      <w:r>
        <w:separator/>
      </w:r>
    </w:p>
  </w:footnote>
  <w:footnote w:type="continuationSeparator" w:id="0">
    <w:p w14:paraId="07DB79A3" w14:textId="77777777" w:rsidR="001B17DB" w:rsidRDefault="001B17DB" w:rsidP="001B1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B61FA" w14:textId="4FB4ED5F" w:rsidR="00585BA9" w:rsidRPr="007C3C0D" w:rsidRDefault="00E13137" w:rsidP="0087603D">
    <w:pPr>
      <w:pStyle w:val="Zhlav"/>
      <w:tabs>
        <w:tab w:val="clear" w:pos="4536"/>
        <w:tab w:val="clear" w:pos="9072"/>
      </w:tabs>
      <w:jc w:val="center"/>
      <w:rPr>
        <w:rFonts w:ascii="Arial" w:hAnsi="Arial" w:cs="Arial"/>
        <w:sz w:val="18"/>
        <w:szCs w:val="18"/>
      </w:rPr>
    </w:pPr>
    <w:r w:rsidRPr="00CE17DD">
      <w:rPr>
        <w:rFonts w:ascii="Arial" w:hAnsi="Arial" w:cs="Arial"/>
        <w:noProof/>
        <w:sz w:val="18"/>
        <w:szCs w:val="18"/>
        <w:lang w:eastAsia="cs-CZ"/>
      </w:rPr>
      <w:t>REKO V</w:t>
    </w:r>
    <w:r w:rsidR="006D11BE">
      <w:rPr>
        <w:rFonts w:ascii="Arial" w:hAnsi="Arial" w:cs="Arial"/>
        <w:noProof/>
        <w:sz w:val="18"/>
        <w:szCs w:val="18"/>
        <w:lang w:eastAsia="cs-CZ"/>
      </w:rPr>
      <w:t xml:space="preserve">S </w:t>
    </w:r>
    <w:r w:rsidR="00C57E9E">
      <w:rPr>
        <w:rFonts w:ascii="Arial" w:hAnsi="Arial" w:cs="Arial"/>
        <w:noProof/>
        <w:sz w:val="18"/>
        <w:szCs w:val="18"/>
        <w:lang w:eastAsia="cs-CZ"/>
      </w:rPr>
      <w:t>80</w:t>
    </w:r>
    <w:r w:rsidR="00D556A6">
      <w:rPr>
        <w:rFonts w:ascii="Arial" w:hAnsi="Arial" w:cs="Arial"/>
        <w:noProof/>
        <w:sz w:val="18"/>
        <w:szCs w:val="18"/>
        <w:lang w:eastAsia="cs-CZ"/>
      </w:rPr>
      <w:t>8</w:t>
    </w:r>
    <w:r w:rsidR="006D11BE" w:rsidRPr="00C57E9E">
      <w:rPr>
        <w:rFonts w:ascii="Arial" w:hAnsi="Arial" w:cs="Arial"/>
        <w:noProof/>
        <w:sz w:val="18"/>
        <w:szCs w:val="18"/>
        <w:lang w:eastAsia="cs-CZ"/>
      </w:rPr>
      <w:t xml:space="preserve"> </w:t>
    </w:r>
    <w:r w:rsidRPr="00C57E9E">
      <w:rPr>
        <w:rFonts w:ascii="Arial" w:hAnsi="Arial" w:cs="Arial"/>
        <w:noProof/>
        <w:sz w:val="18"/>
        <w:szCs w:val="18"/>
        <w:lang w:eastAsia="cs-CZ"/>
      </w:rPr>
      <w:t>– UT a TV</w:t>
    </w:r>
    <w:r w:rsidRPr="00C57E9E">
      <w:rPr>
        <w:rFonts w:ascii="Arial" w:hAnsi="Arial" w:cs="Arial"/>
        <w:noProof/>
        <w:sz w:val="18"/>
        <w:szCs w:val="18"/>
        <w:lang w:eastAsia="cs-CZ"/>
      </w:rPr>
      <w:tab/>
      <w:t>2</w:t>
    </w:r>
    <w:r w:rsidR="00C57E9E" w:rsidRPr="00C57E9E">
      <w:rPr>
        <w:rFonts w:ascii="Arial" w:hAnsi="Arial" w:cs="Arial"/>
        <w:noProof/>
        <w:sz w:val="18"/>
        <w:szCs w:val="18"/>
        <w:lang w:eastAsia="cs-CZ"/>
      </w:rPr>
      <w:t>2_0</w:t>
    </w:r>
    <w:r w:rsidR="00D556A6">
      <w:rPr>
        <w:rFonts w:ascii="Arial" w:hAnsi="Arial" w:cs="Arial"/>
        <w:noProof/>
        <w:sz w:val="18"/>
        <w:szCs w:val="18"/>
        <w:lang w:eastAsia="cs-CZ"/>
      </w:rPr>
      <w:t>131</w:t>
    </w:r>
  </w:p>
  <w:p w14:paraId="52C476E8" w14:textId="56EB5947" w:rsidR="001B17DB" w:rsidRDefault="00923ED3" w:rsidP="002A31FD">
    <w:pPr>
      <w:pStyle w:val="Zhlav"/>
      <w:tabs>
        <w:tab w:val="clear" w:pos="4536"/>
        <w:tab w:val="clear" w:pos="9072"/>
        <w:tab w:val="left" w:pos="7814"/>
      </w:tabs>
      <w:jc w:val="center"/>
      <w:rPr>
        <w:rFonts w:ascii="Arial" w:hAnsi="Arial" w:cs="Arial"/>
        <w:sz w:val="18"/>
        <w:szCs w:val="18"/>
      </w:rPr>
    </w:pPr>
    <w:r>
      <w:rPr>
        <w:rFonts w:ascii="Arial" w:hAnsi="Arial" w:cs="Arial"/>
        <w:sz w:val="18"/>
        <w:szCs w:val="18"/>
      </w:rPr>
      <w:t>D2.1 STROJNÍ ČÁST</w:t>
    </w:r>
  </w:p>
  <w:p w14:paraId="039A5578" w14:textId="20A41B9F" w:rsidR="00585BA9" w:rsidRDefault="008E19F0" w:rsidP="002A31FD">
    <w:pPr>
      <w:pStyle w:val="Zhlav"/>
      <w:tabs>
        <w:tab w:val="clear" w:pos="4536"/>
        <w:tab w:val="clear" w:pos="9072"/>
        <w:tab w:val="left" w:pos="7814"/>
      </w:tabs>
      <w:jc w:val="center"/>
    </w:pPr>
    <w:r>
      <w:rPr>
        <w:noProof/>
      </w:rPr>
      <mc:AlternateContent>
        <mc:Choice Requires="wps">
          <w:drawing>
            <wp:anchor distT="4294967295" distB="4294967295" distL="114300" distR="114300" simplePos="0" relativeHeight="251659264" behindDoc="0" locked="0" layoutInCell="1" allowOverlap="1" wp14:anchorId="33C209DB" wp14:editId="1763E17D">
              <wp:simplePos x="0" y="0"/>
              <wp:positionH relativeFrom="column">
                <wp:posOffset>-202565</wp:posOffset>
              </wp:positionH>
              <wp:positionV relativeFrom="paragraph">
                <wp:posOffset>116839</wp:posOffset>
              </wp:positionV>
              <wp:extent cx="6289040" cy="0"/>
              <wp:effectExtent l="0" t="0" r="0" b="0"/>
              <wp:wrapNone/>
              <wp:docPr id="4" name="Přímá spojnic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890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E0D51F" id="Přímá spojnic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95pt,9.2pt" to="479.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" strokecolor="#4a7ebb">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42199"/>
    <w:multiLevelType w:val="hybridMultilevel"/>
    <w:tmpl w:val="24BC92CC"/>
    <w:lvl w:ilvl="0" w:tplc="0FA213C0">
      <w:start w:val="1"/>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AD51A1"/>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1E40A8"/>
    <w:multiLevelType w:val="multilevel"/>
    <w:tmpl w:val="972A99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2946B9"/>
    <w:multiLevelType w:val="multilevel"/>
    <w:tmpl w:val="0405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0960CD8"/>
    <w:multiLevelType w:val="hybridMultilevel"/>
    <w:tmpl w:val="D7FED50E"/>
    <w:lvl w:ilvl="0" w:tplc="828CB464">
      <w:start w:val="1"/>
      <w:numFmt w:val="bullet"/>
      <w:lvlText w:val="-"/>
      <w:lvlJc w:val="left"/>
      <w:pPr>
        <w:ind w:left="786" w:hanging="360"/>
      </w:pPr>
      <w:rPr>
        <w:rFonts w:ascii="Arial" w:eastAsia="Calibri"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5" w15:restartNumberingAfterBreak="0">
    <w:nsid w:val="11EC2F93"/>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090C06"/>
    <w:multiLevelType w:val="multilevel"/>
    <w:tmpl w:val="CEEAA1B6"/>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7" w15:restartNumberingAfterBreak="0">
    <w:nsid w:val="18977C93"/>
    <w:multiLevelType w:val="multilevel"/>
    <w:tmpl w:val="D23E467E"/>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8" w15:restartNumberingAfterBreak="0">
    <w:nsid w:val="18ED6A19"/>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6A7B33"/>
    <w:multiLevelType w:val="hybridMultilevel"/>
    <w:tmpl w:val="E654D33A"/>
    <w:lvl w:ilvl="0" w:tplc="FE36F79E">
      <w:start w:val="1"/>
      <w:numFmt w:val="bullet"/>
      <w:lvlText w:val=""/>
      <w:lvlJc w:val="left"/>
      <w:pPr>
        <w:tabs>
          <w:tab w:val="num" w:pos="1287"/>
        </w:tabs>
        <w:ind w:left="1287" w:hanging="360"/>
      </w:pPr>
      <w:rPr>
        <w:rFonts w:ascii="Symbol" w:hAnsi="Symbol" w:hint="default"/>
        <w:vertAlign w:val="baseline"/>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6030D22"/>
    <w:multiLevelType w:val="hybridMultilevel"/>
    <w:tmpl w:val="DA207686"/>
    <w:lvl w:ilvl="0" w:tplc="B3042DDC">
      <w:start w:val="1"/>
      <w:numFmt w:val="lowerLetter"/>
      <w:lvlText w:val="%1)"/>
      <w:lvlJc w:val="left"/>
      <w:pPr>
        <w:ind w:left="928" w:hanging="360"/>
      </w:pPr>
      <w:rPr>
        <w:rFonts w:hint="default"/>
        <w:b w:val="0"/>
        <w:i/>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11" w15:restartNumberingAfterBreak="0">
    <w:nsid w:val="26F1325C"/>
    <w:multiLevelType w:val="singleLevel"/>
    <w:tmpl w:val="5460615C"/>
    <w:lvl w:ilvl="0">
      <w:start w:val="7"/>
      <w:numFmt w:val="bullet"/>
      <w:lvlText w:val="-"/>
      <w:lvlJc w:val="left"/>
      <w:pPr>
        <w:tabs>
          <w:tab w:val="num" w:pos="360"/>
        </w:tabs>
        <w:ind w:left="360" w:hanging="360"/>
      </w:pPr>
      <w:rPr>
        <w:rFonts w:hint="default"/>
      </w:rPr>
    </w:lvl>
  </w:abstractNum>
  <w:abstractNum w:abstractNumId="12" w15:restartNumberingAfterBreak="0">
    <w:nsid w:val="2BCA25BE"/>
    <w:multiLevelType w:val="hybridMultilevel"/>
    <w:tmpl w:val="874E5CE0"/>
    <w:lvl w:ilvl="0" w:tplc="4F7EFB2C">
      <w:start w:val="60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294D67"/>
    <w:multiLevelType w:val="hybridMultilevel"/>
    <w:tmpl w:val="7ED2B7B6"/>
    <w:lvl w:ilvl="0" w:tplc="04050001">
      <w:start w:val="1"/>
      <w:numFmt w:val="bullet"/>
      <w:lvlText w:val=""/>
      <w:lvlJc w:val="left"/>
      <w:pPr>
        <w:tabs>
          <w:tab w:val="num" w:pos="720"/>
        </w:tabs>
        <w:ind w:left="720" w:hanging="360"/>
      </w:pPr>
      <w:rPr>
        <w:rFonts w:ascii="Symbol" w:hAnsi="Symbol" w:hint="default"/>
      </w:rPr>
    </w:lvl>
    <w:lvl w:ilvl="1" w:tplc="40EE4166">
      <w:numFmt w:val="bullet"/>
      <w:lvlText w:val="-"/>
      <w:lvlJc w:val="left"/>
      <w:pPr>
        <w:tabs>
          <w:tab w:val="num" w:pos="1440"/>
        </w:tabs>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011E6"/>
    <w:multiLevelType w:val="hybridMultilevel"/>
    <w:tmpl w:val="49DA9460"/>
    <w:lvl w:ilvl="0" w:tplc="AE86CFE0">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77FDB"/>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C00DAA"/>
    <w:multiLevelType w:val="hybridMultilevel"/>
    <w:tmpl w:val="CB7A91E6"/>
    <w:lvl w:ilvl="0" w:tplc="04050001">
      <w:start w:val="1"/>
      <w:numFmt w:val="bullet"/>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95172F1"/>
    <w:multiLevelType w:val="hybridMultilevel"/>
    <w:tmpl w:val="8E44550A"/>
    <w:lvl w:ilvl="0" w:tplc="0405000B">
      <w:start w:val="1"/>
      <w:numFmt w:val="bullet"/>
      <w:lvlText w:val=""/>
      <w:lvlJc w:val="left"/>
      <w:pPr>
        <w:tabs>
          <w:tab w:val="num" w:pos="720"/>
        </w:tabs>
        <w:ind w:left="720" w:hanging="360"/>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C16209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DB220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0" w15:restartNumberingAfterBreak="0">
    <w:nsid w:val="5CA02FE6"/>
    <w:multiLevelType w:val="hybridMultilevel"/>
    <w:tmpl w:val="96EEB726"/>
    <w:lvl w:ilvl="0" w:tplc="FFFFFFFF">
      <w:start w:val="193"/>
      <w:numFmt w:val="bullet"/>
      <w:lvlText w:val="-"/>
      <w:lvlJc w:val="left"/>
      <w:pPr>
        <w:tabs>
          <w:tab w:val="num" w:pos="927"/>
        </w:tabs>
        <w:ind w:left="927" w:hanging="360"/>
      </w:pPr>
      <w:rPr>
        <w:rFonts w:ascii="Arial" w:eastAsia="Times New Roman" w:hAnsi="Arial" w:cs="Arial" w:hint="default"/>
      </w:rPr>
    </w:lvl>
    <w:lvl w:ilvl="1" w:tplc="FFFFFFFF" w:tentative="1">
      <w:start w:val="1"/>
      <w:numFmt w:val="bullet"/>
      <w:lvlText w:val="o"/>
      <w:lvlJc w:val="left"/>
      <w:pPr>
        <w:tabs>
          <w:tab w:val="num" w:pos="1647"/>
        </w:tabs>
        <w:ind w:left="1647" w:hanging="360"/>
      </w:pPr>
      <w:rPr>
        <w:rFonts w:ascii="Courier New" w:hAnsi="Courier New" w:cs="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cs="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cs="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60C657CE"/>
    <w:multiLevelType w:val="hybridMultilevel"/>
    <w:tmpl w:val="6F6275C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3C26881"/>
    <w:multiLevelType w:val="hybridMultilevel"/>
    <w:tmpl w:val="F66AC8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AE0D4A"/>
    <w:multiLevelType w:val="multilevel"/>
    <w:tmpl w:val="1F3A41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5FF3FA2"/>
    <w:multiLevelType w:val="hybridMultilevel"/>
    <w:tmpl w:val="E62A570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C1C3C2E"/>
    <w:multiLevelType w:val="multilevel"/>
    <w:tmpl w:val="C37843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167C34"/>
    <w:multiLevelType w:val="hybridMultilevel"/>
    <w:tmpl w:val="6A941974"/>
    <w:lvl w:ilvl="0" w:tplc="0405000F">
      <w:start w:val="2"/>
      <w:numFmt w:val="bullet"/>
      <w:lvlText w:val="-"/>
      <w:lvlJc w:val="left"/>
      <w:pPr>
        <w:tabs>
          <w:tab w:val="num" w:pos="1080"/>
        </w:tabs>
        <w:ind w:left="1080" w:hanging="360"/>
      </w:pPr>
      <w:rPr>
        <w:rFonts w:ascii="Times New Roman" w:eastAsia="Times New Roman" w:hAnsi="Times New Roman" w:cs="Times New Roman" w:hint="default"/>
      </w:rPr>
    </w:lvl>
    <w:lvl w:ilvl="1" w:tplc="04050001" w:tentative="1">
      <w:start w:val="1"/>
      <w:numFmt w:val="bullet"/>
      <w:lvlText w:val="o"/>
      <w:lvlJc w:val="left"/>
      <w:pPr>
        <w:tabs>
          <w:tab w:val="num" w:pos="1800"/>
        </w:tabs>
        <w:ind w:left="1800" w:hanging="360"/>
      </w:pPr>
      <w:rPr>
        <w:rFonts w:ascii="Courier New" w:hAnsi="Courier New" w:hint="default"/>
      </w:rPr>
    </w:lvl>
    <w:lvl w:ilvl="2" w:tplc="0405001B" w:tentative="1">
      <w:start w:val="1"/>
      <w:numFmt w:val="bullet"/>
      <w:lvlText w:val=""/>
      <w:lvlJc w:val="left"/>
      <w:pPr>
        <w:tabs>
          <w:tab w:val="num" w:pos="2520"/>
        </w:tabs>
        <w:ind w:left="2520" w:hanging="360"/>
      </w:pPr>
      <w:rPr>
        <w:rFonts w:ascii="Wingdings" w:hAnsi="Wingdings" w:hint="default"/>
      </w:rPr>
    </w:lvl>
    <w:lvl w:ilvl="3" w:tplc="0405000F" w:tentative="1">
      <w:start w:val="1"/>
      <w:numFmt w:val="bullet"/>
      <w:lvlText w:val=""/>
      <w:lvlJc w:val="left"/>
      <w:pPr>
        <w:tabs>
          <w:tab w:val="num" w:pos="3240"/>
        </w:tabs>
        <w:ind w:left="3240" w:hanging="360"/>
      </w:pPr>
      <w:rPr>
        <w:rFonts w:ascii="Symbol" w:hAnsi="Symbol" w:hint="default"/>
      </w:rPr>
    </w:lvl>
    <w:lvl w:ilvl="4" w:tplc="04050019" w:tentative="1">
      <w:start w:val="1"/>
      <w:numFmt w:val="bullet"/>
      <w:lvlText w:val="o"/>
      <w:lvlJc w:val="left"/>
      <w:pPr>
        <w:tabs>
          <w:tab w:val="num" w:pos="3960"/>
        </w:tabs>
        <w:ind w:left="3960" w:hanging="360"/>
      </w:pPr>
      <w:rPr>
        <w:rFonts w:ascii="Courier New" w:hAnsi="Courier New" w:hint="default"/>
      </w:rPr>
    </w:lvl>
    <w:lvl w:ilvl="5" w:tplc="0405001B" w:tentative="1">
      <w:start w:val="1"/>
      <w:numFmt w:val="bullet"/>
      <w:lvlText w:val=""/>
      <w:lvlJc w:val="left"/>
      <w:pPr>
        <w:tabs>
          <w:tab w:val="num" w:pos="4680"/>
        </w:tabs>
        <w:ind w:left="4680" w:hanging="360"/>
      </w:pPr>
      <w:rPr>
        <w:rFonts w:ascii="Wingdings" w:hAnsi="Wingdings" w:hint="default"/>
      </w:rPr>
    </w:lvl>
    <w:lvl w:ilvl="6" w:tplc="0405000F" w:tentative="1">
      <w:start w:val="1"/>
      <w:numFmt w:val="bullet"/>
      <w:lvlText w:val=""/>
      <w:lvlJc w:val="left"/>
      <w:pPr>
        <w:tabs>
          <w:tab w:val="num" w:pos="5400"/>
        </w:tabs>
        <w:ind w:left="5400" w:hanging="360"/>
      </w:pPr>
      <w:rPr>
        <w:rFonts w:ascii="Symbol" w:hAnsi="Symbol" w:hint="default"/>
      </w:rPr>
    </w:lvl>
    <w:lvl w:ilvl="7" w:tplc="04050019" w:tentative="1">
      <w:start w:val="1"/>
      <w:numFmt w:val="bullet"/>
      <w:lvlText w:val="o"/>
      <w:lvlJc w:val="left"/>
      <w:pPr>
        <w:tabs>
          <w:tab w:val="num" w:pos="6120"/>
        </w:tabs>
        <w:ind w:left="6120" w:hanging="360"/>
      </w:pPr>
      <w:rPr>
        <w:rFonts w:ascii="Courier New" w:hAnsi="Courier New" w:hint="default"/>
      </w:rPr>
    </w:lvl>
    <w:lvl w:ilvl="8" w:tplc="0405001B"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7B24032"/>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8E365A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FE22A7"/>
    <w:multiLevelType w:val="multilevel"/>
    <w:tmpl w:val="E01420D8"/>
    <w:lvl w:ilvl="0">
      <w:start w:val="1"/>
      <w:numFmt w:val="decimal"/>
      <w:pStyle w:val="Nadpisobsahu"/>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F5D6F46"/>
    <w:multiLevelType w:val="singleLevel"/>
    <w:tmpl w:val="04050001"/>
    <w:lvl w:ilvl="0">
      <w:start w:val="1"/>
      <w:numFmt w:val="bullet"/>
      <w:lvlText w:val=""/>
      <w:lvlJc w:val="left"/>
      <w:pPr>
        <w:tabs>
          <w:tab w:val="num" w:pos="360"/>
        </w:tabs>
        <w:ind w:left="360" w:hanging="360"/>
      </w:pPr>
      <w:rPr>
        <w:rFonts w:ascii="Symbol" w:hAnsi="Symbol" w:hint="default"/>
      </w:rPr>
    </w:lvl>
  </w:abstractNum>
  <w:num w:numId="1" w16cid:durableId="1189948935">
    <w:abstractNumId w:val="19"/>
  </w:num>
  <w:num w:numId="2" w16cid:durableId="702680068">
    <w:abstractNumId w:val="0"/>
  </w:num>
  <w:num w:numId="3" w16cid:durableId="1094205374">
    <w:abstractNumId w:val="10"/>
  </w:num>
  <w:num w:numId="4" w16cid:durableId="77799550">
    <w:abstractNumId w:val="4"/>
  </w:num>
  <w:num w:numId="5" w16cid:durableId="661616475">
    <w:abstractNumId w:val="28"/>
  </w:num>
  <w:num w:numId="6" w16cid:durableId="665985213">
    <w:abstractNumId w:val="8"/>
  </w:num>
  <w:num w:numId="7" w16cid:durableId="437454771">
    <w:abstractNumId w:val="29"/>
  </w:num>
  <w:num w:numId="8" w16cid:durableId="169873716">
    <w:abstractNumId w:val="18"/>
  </w:num>
  <w:num w:numId="9" w16cid:durableId="871578988">
    <w:abstractNumId w:val="23"/>
  </w:num>
  <w:num w:numId="10" w16cid:durableId="667441470">
    <w:abstractNumId w:val="27"/>
  </w:num>
  <w:num w:numId="11" w16cid:durableId="1718164731">
    <w:abstractNumId w:val="1"/>
  </w:num>
  <w:num w:numId="12" w16cid:durableId="247546862">
    <w:abstractNumId w:val="5"/>
  </w:num>
  <w:num w:numId="13" w16cid:durableId="1305112869">
    <w:abstractNumId w:val="15"/>
  </w:num>
  <w:num w:numId="14" w16cid:durableId="1983656706">
    <w:abstractNumId w:val="25"/>
  </w:num>
  <w:num w:numId="15" w16cid:durableId="306472831">
    <w:abstractNumId w:val="14"/>
  </w:num>
  <w:num w:numId="16" w16cid:durableId="976256177">
    <w:abstractNumId w:val="26"/>
  </w:num>
  <w:num w:numId="17" w16cid:durableId="1657104438">
    <w:abstractNumId w:val="16"/>
  </w:num>
  <w:num w:numId="18" w16cid:durableId="602883811">
    <w:abstractNumId w:val="17"/>
  </w:num>
  <w:num w:numId="19" w16cid:durableId="1000935600">
    <w:abstractNumId w:val="11"/>
  </w:num>
  <w:num w:numId="20" w16cid:durableId="1579636807">
    <w:abstractNumId w:val="30"/>
  </w:num>
  <w:num w:numId="21" w16cid:durableId="408237687">
    <w:abstractNumId w:val="11"/>
  </w:num>
  <w:num w:numId="22" w16cid:durableId="1211650562">
    <w:abstractNumId w:val="6"/>
  </w:num>
  <w:num w:numId="23" w16cid:durableId="1326280914">
    <w:abstractNumId w:val="13"/>
  </w:num>
  <w:num w:numId="24" w16cid:durableId="167866250">
    <w:abstractNumId w:val="7"/>
  </w:num>
  <w:num w:numId="25" w16cid:durableId="1478188851">
    <w:abstractNumId w:val="3"/>
  </w:num>
  <w:num w:numId="26" w16cid:durableId="1647856650">
    <w:abstractNumId w:val="24"/>
  </w:num>
  <w:num w:numId="27" w16cid:durableId="1816529675">
    <w:abstractNumId w:val="9"/>
  </w:num>
  <w:num w:numId="28" w16cid:durableId="1462728104">
    <w:abstractNumId w:val="22"/>
  </w:num>
  <w:num w:numId="29" w16cid:durableId="1984919244">
    <w:abstractNumId w:val="2"/>
  </w:num>
  <w:num w:numId="30" w16cid:durableId="851725271">
    <w:abstractNumId w:val="20"/>
  </w:num>
  <w:num w:numId="31" w16cid:durableId="765148510">
    <w:abstractNumId w:val="12"/>
  </w:num>
  <w:num w:numId="32" w16cid:durableId="1660925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924"/>
    <w:rsid w:val="001B17DB"/>
    <w:rsid w:val="001C07E1"/>
    <w:rsid w:val="002060A8"/>
    <w:rsid w:val="00220450"/>
    <w:rsid w:val="00232E01"/>
    <w:rsid w:val="002C52A8"/>
    <w:rsid w:val="0034754C"/>
    <w:rsid w:val="003D1520"/>
    <w:rsid w:val="00413E09"/>
    <w:rsid w:val="00432A0F"/>
    <w:rsid w:val="004C0BEF"/>
    <w:rsid w:val="005338D4"/>
    <w:rsid w:val="006D11BE"/>
    <w:rsid w:val="006F0D1D"/>
    <w:rsid w:val="006F1224"/>
    <w:rsid w:val="007313FB"/>
    <w:rsid w:val="00753895"/>
    <w:rsid w:val="00755A78"/>
    <w:rsid w:val="00766C37"/>
    <w:rsid w:val="008B5163"/>
    <w:rsid w:val="008B78FF"/>
    <w:rsid w:val="008C1A28"/>
    <w:rsid w:val="008E19F0"/>
    <w:rsid w:val="00923ED3"/>
    <w:rsid w:val="009A0378"/>
    <w:rsid w:val="009F650B"/>
    <w:rsid w:val="00A0581F"/>
    <w:rsid w:val="00A34D78"/>
    <w:rsid w:val="00A37A0B"/>
    <w:rsid w:val="00A41924"/>
    <w:rsid w:val="00A76A13"/>
    <w:rsid w:val="00A916A5"/>
    <w:rsid w:val="00B15558"/>
    <w:rsid w:val="00B22833"/>
    <w:rsid w:val="00B37B57"/>
    <w:rsid w:val="00C06AA4"/>
    <w:rsid w:val="00C25EF9"/>
    <w:rsid w:val="00C32495"/>
    <w:rsid w:val="00C57E9E"/>
    <w:rsid w:val="00D16D54"/>
    <w:rsid w:val="00D556A6"/>
    <w:rsid w:val="00D91200"/>
    <w:rsid w:val="00DB7B27"/>
    <w:rsid w:val="00DC3DF0"/>
    <w:rsid w:val="00E13137"/>
    <w:rsid w:val="00E8423D"/>
    <w:rsid w:val="00F07212"/>
    <w:rsid w:val="00F20FD7"/>
    <w:rsid w:val="00FB10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47AE65E"/>
  <w15:chartTrackingRefBased/>
  <w15:docId w15:val="{00DFA5F8-9D70-439C-9B55-EDF99B974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E19F0"/>
    <w:pPr>
      <w:spacing w:after="200" w:line="276" w:lineRule="auto"/>
    </w:pPr>
    <w:rPr>
      <w:rFonts w:ascii="Calibri" w:eastAsia="Calibri" w:hAnsi="Calibri" w:cs="Times New Roman"/>
    </w:rPr>
  </w:style>
  <w:style w:type="paragraph" w:styleId="Nadpis1">
    <w:name w:val="heading 1"/>
    <w:basedOn w:val="Normln"/>
    <w:next w:val="Normln"/>
    <w:link w:val="Nadpis1Char"/>
    <w:uiPriority w:val="99"/>
    <w:qFormat/>
    <w:rsid w:val="008E19F0"/>
    <w:pPr>
      <w:keepNext/>
      <w:keepLines/>
      <w:numPr>
        <w:numId w:val="1"/>
      </w:numPr>
      <w:spacing w:after="0"/>
      <w:outlineLvl w:val="0"/>
    </w:pPr>
    <w:rPr>
      <w:rFonts w:ascii="Arial" w:eastAsia="Times New Roman" w:hAnsi="Arial"/>
      <w:bCs/>
      <w:color w:val="000000"/>
      <w:sz w:val="24"/>
      <w:szCs w:val="28"/>
    </w:rPr>
  </w:style>
  <w:style w:type="paragraph" w:styleId="Nadpis2">
    <w:name w:val="heading 2"/>
    <w:basedOn w:val="Normln"/>
    <w:next w:val="Normln"/>
    <w:link w:val="Nadpis2Char"/>
    <w:uiPriority w:val="99"/>
    <w:unhideWhenUsed/>
    <w:qFormat/>
    <w:rsid w:val="008E19F0"/>
    <w:pPr>
      <w:keepNext/>
      <w:keepLines/>
      <w:numPr>
        <w:ilvl w:val="1"/>
        <w:numId w:val="1"/>
      </w:numPr>
      <w:spacing w:after="0"/>
      <w:outlineLvl w:val="1"/>
    </w:pPr>
    <w:rPr>
      <w:rFonts w:ascii="Arial" w:eastAsia="Times New Roman" w:hAnsi="Arial"/>
      <w:bCs/>
      <w:sz w:val="20"/>
      <w:szCs w:val="26"/>
    </w:rPr>
  </w:style>
  <w:style w:type="paragraph" w:styleId="Nadpis3">
    <w:name w:val="heading 3"/>
    <w:basedOn w:val="Normln"/>
    <w:next w:val="Normln"/>
    <w:link w:val="Nadpis3Char"/>
    <w:uiPriority w:val="99"/>
    <w:unhideWhenUsed/>
    <w:qFormat/>
    <w:rsid w:val="008E19F0"/>
    <w:pPr>
      <w:keepNext/>
      <w:keepLines/>
      <w:numPr>
        <w:ilvl w:val="2"/>
        <w:numId w:val="1"/>
      </w:numPr>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9"/>
    <w:unhideWhenUsed/>
    <w:qFormat/>
    <w:rsid w:val="008E19F0"/>
    <w:pPr>
      <w:keepNext/>
      <w:keepLines/>
      <w:numPr>
        <w:ilvl w:val="3"/>
        <w:numId w:val="1"/>
      </w:numPr>
      <w:spacing w:before="200" w:after="0"/>
      <w:outlineLvl w:val="3"/>
    </w:pPr>
    <w:rPr>
      <w:rFonts w:ascii="Cambria" w:eastAsia="Times New Roman" w:hAnsi="Cambria"/>
      <w:b/>
      <w:bCs/>
      <w:i/>
      <w:iCs/>
      <w:color w:val="4F81BD"/>
    </w:rPr>
  </w:style>
  <w:style w:type="paragraph" w:styleId="Nadpis5">
    <w:name w:val="heading 5"/>
    <w:basedOn w:val="Normln"/>
    <w:next w:val="Normln"/>
    <w:link w:val="Nadpis5Char"/>
    <w:uiPriority w:val="99"/>
    <w:unhideWhenUsed/>
    <w:qFormat/>
    <w:rsid w:val="008E19F0"/>
    <w:pPr>
      <w:keepNext/>
      <w:keepLines/>
      <w:numPr>
        <w:ilvl w:val="4"/>
        <w:numId w:val="1"/>
      </w:numPr>
      <w:spacing w:before="200" w:after="0"/>
      <w:outlineLvl w:val="4"/>
    </w:pPr>
    <w:rPr>
      <w:rFonts w:ascii="Cambria" w:eastAsia="Times New Roman" w:hAnsi="Cambria"/>
      <w:color w:val="243F60"/>
    </w:rPr>
  </w:style>
  <w:style w:type="paragraph" w:styleId="Nadpis6">
    <w:name w:val="heading 6"/>
    <w:basedOn w:val="Normln"/>
    <w:next w:val="Normln"/>
    <w:link w:val="Nadpis6Char"/>
    <w:uiPriority w:val="99"/>
    <w:unhideWhenUsed/>
    <w:qFormat/>
    <w:rsid w:val="008E19F0"/>
    <w:pPr>
      <w:keepNext/>
      <w:keepLines/>
      <w:numPr>
        <w:ilvl w:val="5"/>
        <w:numId w:val="1"/>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9"/>
    <w:unhideWhenUsed/>
    <w:qFormat/>
    <w:rsid w:val="008E19F0"/>
    <w:pPr>
      <w:keepNext/>
      <w:keepLines/>
      <w:numPr>
        <w:ilvl w:val="6"/>
        <w:numId w:val="1"/>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9"/>
    <w:unhideWhenUsed/>
    <w:qFormat/>
    <w:rsid w:val="008E19F0"/>
    <w:pPr>
      <w:keepNext/>
      <w:keepLines/>
      <w:numPr>
        <w:ilvl w:val="7"/>
        <w:numId w:val="1"/>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9"/>
    <w:unhideWhenUsed/>
    <w:qFormat/>
    <w:rsid w:val="008E19F0"/>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8E19F0"/>
    <w:rPr>
      <w:rFonts w:ascii="Arial" w:eastAsia="Times New Roman" w:hAnsi="Arial" w:cs="Times New Roman"/>
      <w:bCs/>
      <w:color w:val="000000"/>
      <w:sz w:val="24"/>
      <w:szCs w:val="28"/>
    </w:rPr>
  </w:style>
  <w:style w:type="character" w:customStyle="1" w:styleId="Nadpis2Char">
    <w:name w:val="Nadpis 2 Char"/>
    <w:basedOn w:val="Standardnpsmoodstavce"/>
    <w:link w:val="Nadpis2"/>
    <w:uiPriority w:val="9"/>
    <w:rsid w:val="008E19F0"/>
    <w:rPr>
      <w:rFonts w:ascii="Arial" w:eastAsia="Times New Roman" w:hAnsi="Arial" w:cs="Times New Roman"/>
      <w:bCs/>
      <w:sz w:val="20"/>
      <w:szCs w:val="26"/>
    </w:rPr>
  </w:style>
  <w:style w:type="character" w:customStyle="1" w:styleId="Nadpis3Char">
    <w:name w:val="Nadpis 3 Char"/>
    <w:basedOn w:val="Standardnpsmoodstavce"/>
    <w:link w:val="Nadpis3"/>
    <w:uiPriority w:val="9"/>
    <w:rsid w:val="008E19F0"/>
    <w:rPr>
      <w:rFonts w:ascii="Cambria" w:eastAsia="Times New Roman" w:hAnsi="Cambria" w:cs="Times New Roman"/>
      <w:b/>
      <w:bCs/>
      <w:color w:val="4F81BD"/>
    </w:rPr>
  </w:style>
  <w:style w:type="character" w:customStyle="1" w:styleId="Nadpis4Char">
    <w:name w:val="Nadpis 4 Char"/>
    <w:basedOn w:val="Standardnpsmoodstavce"/>
    <w:link w:val="Nadpis4"/>
    <w:uiPriority w:val="9"/>
    <w:rsid w:val="008E19F0"/>
    <w:rPr>
      <w:rFonts w:ascii="Cambria" w:eastAsia="Times New Roman" w:hAnsi="Cambria" w:cs="Times New Roman"/>
      <w:b/>
      <w:bCs/>
      <w:i/>
      <w:iCs/>
      <w:color w:val="4F81BD"/>
    </w:rPr>
  </w:style>
  <w:style w:type="character" w:customStyle="1" w:styleId="Nadpis5Char">
    <w:name w:val="Nadpis 5 Char"/>
    <w:basedOn w:val="Standardnpsmoodstavce"/>
    <w:link w:val="Nadpis5"/>
    <w:uiPriority w:val="9"/>
    <w:rsid w:val="008E19F0"/>
    <w:rPr>
      <w:rFonts w:ascii="Cambria" w:eastAsia="Times New Roman" w:hAnsi="Cambria" w:cs="Times New Roman"/>
      <w:color w:val="243F60"/>
    </w:rPr>
  </w:style>
  <w:style w:type="character" w:customStyle="1" w:styleId="Nadpis6Char">
    <w:name w:val="Nadpis 6 Char"/>
    <w:basedOn w:val="Standardnpsmoodstavce"/>
    <w:link w:val="Nadpis6"/>
    <w:uiPriority w:val="9"/>
    <w:rsid w:val="008E19F0"/>
    <w:rPr>
      <w:rFonts w:ascii="Cambria" w:eastAsia="Times New Roman" w:hAnsi="Cambria" w:cs="Times New Roman"/>
      <w:i/>
      <w:iCs/>
      <w:color w:val="243F60"/>
    </w:rPr>
  </w:style>
  <w:style w:type="character" w:customStyle="1" w:styleId="Nadpis7Char">
    <w:name w:val="Nadpis 7 Char"/>
    <w:basedOn w:val="Standardnpsmoodstavce"/>
    <w:link w:val="Nadpis7"/>
    <w:uiPriority w:val="9"/>
    <w:rsid w:val="008E19F0"/>
    <w:rPr>
      <w:rFonts w:ascii="Cambria" w:eastAsia="Times New Roman" w:hAnsi="Cambria" w:cs="Times New Roman"/>
      <w:i/>
      <w:iCs/>
      <w:color w:val="404040"/>
    </w:rPr>
  </w:style>
  <w:style w:type="character" w:customStyle="1" w:styleId="Nadpis8Char">
    <w:name w:val="Nadpis 8 Char"/>
    <w:basedOn w:val="Standardnpsmoodstavce"/>
    <w:link w:val="Nadpis8"/>
    <w:uiPriority w:val="9"/>
    <w:rsid w:val="008E19F0"/>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8E19F0"/>
    <w:rPr>
      <w:rFonts w:ascii="Cambria" w:eastAsia="Times New Roman" w:hAnsi="Cambria" w:cs="Times New Roman"/>
      <w:i/>
      <w:iCs/>
      <w:color w:val="404040"/>
      <w:sz w:val="20"/>
      <w:szCs w:val="20"/>
    </w:rPr>
  </w:style>
  <w:style w:type="paragraph" w:styleId="Zhlav">
    <w:name w:val="header"/>
    <w:basedOn w:val="Normln"/>
    <w:link w:val="ZhlavChar"/>
    <w:uiPriority w:val="99"/>
    <w:unhideWhenUsed/>
    <w:rsid w:val="008E19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E19F0"/>
    <w:rPr>
      <w:rFonts w:ascii="Calibri" w:eastAsia="Calibri" w:hAnsi="Calibri" w:cs="Times New Roman"/>
    </w:rPr>
  </w:style>
  <w:style w:type="paragraph" w:styleId="Zpat">
    <w:name w:val="footer"/>
    <w:basedOn w:val="Normln"/>
    <w:link w:val="ZpatChar"/>
    <w:uiPriority w:val="99"/>
    <w:unhideWhenUsed/>
    <w:rsid w:val="008E19F0"/>
    <w:pPr>
      <w:tabs>
        <w:tab w:val="center" w:pos="4536"/>
        <w:tab w:val="right" w:pos="9072"/>
      </w:tabs>
      <w:spacing w:after="0" w:line="240" w:lineRule="auto"/>
    </w:pPr>
  </w:style>
  <w:style w:type="character" w:customStyle="1" w:styleId="ZpatChar">
    <w:name w:val="Zápatí Char"/>
    <w:basedOn w:val="Standardnpsmoodstavce"/>
    <w:link w:val="Zpat"/>
    <w:uiPriority w:val="99"/>
    <w:rsid w:val="008E19F0"/>
    <w:rPr>
      <w:rFonts w:ascii="Calibri" w:eastAsia="Calibri" w:hAnsi="Calibri" w:cs="Times New Roman"/>
    </w:rPr>
  </w:style>
  <w:style w:type="paragraph" w:styleId="Obsah1">
    <w:name w:val="toc 1"/>
    <w:basedOn w:val="Normln"/>
    <w:next w:val="Normln"/>
    <w:autoRedefine/>
    <w:uiPriority w:val="39"/>
    <w:unhideWhenUsed/>
    <w:rsid w:val="008E19F0"/>
    <w:pPr>
      <w:tabs>
        <w:tab w:val="left" w:pos="426"/>
        <w:tab w:val="right" w:leader="dot" w:pos="9062"/>
      </w:tabs>
      <w:spacing w:after="100"/>
    </w:pPr>
    <w:rPr>
      <w:rFonts w:ascii="Arial" w:hAnsi="Arial"/>
    </w:rPr>
  </w:style>
  <w:style w:type="paragraph" w:styleId="Obsah2">
    <w:name w:val="toc 2"/>
    <w:basedOn w:val="Normln"/>
    <w:next w:val="Normln"/>
    <w:autoRedefine/>
    <w:uiPriority w:val="39"/>
    <w:unhideWhenUsed/>
    <w:rsid w:val="008E19F0"/>
    <w:pPr>
      <w:spacing w:after="100"/>
      <w:ind w:left="220"/>
    </w:pPr>
    <w:rPr>
      <w:rFonts w:ascii="Arial" w:hAnsi="Arial"/>
      <w:sz w:val="20"/>
    </w:rPr>
  </w:style>
  <w:style w:type="character" w:styleId="Hypertextovodkaz">
    <w:name w:val="Hyperlink"/>
    <w:uiPriority w:val="99"/>
    <w:unhideWhenUsed/>
    <w:rsid w:val="008E19F0"/>
    <w:rPr>
      <w:color w:val="0000FF"/>
      <w:u w:val="single"/>
    </w:rPr>
  </w:style>
  <w:style w:type="character" w:styleId="slostrnky">
    <w:name w:val="page number"/>
    <w:rsid w:val="008E19F0"/>
  </w:style>
  <w:style w:type="character" w:styleId="Nevyeenzmnka">
    <w:name w:val="Unresolved Mention"/>
    <w:basedOn w:val="Standardnpsmoodstavce"/>
    <w:uiPriority w:val="99"/>
    <w:semiHidden/>
    <w:unhideWhenUsed/>
    <w:rsid w:val="008E19F0"/>
    <w:rPr>
      <w:color w:val="605E5C"/>
      <w:shd w:val="clear" w:color="auto" w:fill="E1DFDD"/>
    </w:rPr>
  </w:style>
  <w:style w:type="paragraph" w:styleId="Textbubliny">
    <w:name w:val="Balloon Text"/>
    <w:basedOn w:val="Normln"/>
    <w:link w:val="TextbublinyChar"/>
    <w:uiPriority w:val="99"/>
    <w:semiHidden/>
    <w:unhideWhenUsed/>
    <w:rsid w:val="00923ED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23ED3"/>
    <w:rPr>
      <w:rFonts w:ascii="Tahoma" w:eastAsia="Calibri" w:hAnsi="Tahoma" w:cs="Tahoma"/>
      <w:sz w:val="16"/>
      <w:szCs w:val="16"/>
    </w:rPr>
  </w:style>
  <w:style w:type="paragraph" w:styleId="Nadpisobsahu">
    <w:name w:val="TOC Heading"/>
    <w:basedOn w:val="Nadpis1"/>
    <w:next w:val="Normln"/>
    <w:uiPriority w:val="39"/>
    <w:unhideWhenUsed/>
    <w:qFormat/>
    <w:rsid w:val="00923ED3"/>
    <w:pPr>
      <w:numPr>
        <w:numId w:val="7"/>
      </w:numPr>
      <w:outlineLvl w:val="9"/>
    </w:pPr>
    <w:rPr>
      <w:lang w:eastAsia="cs-CZ"/>
    </w:rPr>
  </w:style>
  <w:style w:type="paragraph" w:styleId="Odstavecseseznamem">
    <w:name w:val="List Paragraph"/>
    <w:basedOn w:val="Normln"/>
    <w:uiPriority w:val="34"/>
    <w:qFormat/>
    <w:rsid w:val="00923ED3"/>
    <w:pPr>
      <w:ind w:left="720"/>
      <w:contextualSpacing/>
    </w:pPr>
  </w:style>
  <w:style w:type="paragraph" w:customStyle="1" w:styleId="Default">
    <w:name w:val="Default"/>
    <w:rsid w:val="00923ED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kladntext2">
    <w:name w:val="Body Text 2"/>
    <w:basedOn w:val="Normln"/>
    <w:link w:val="Zkladntext2Char"/>
    <w:rsid w:val="00923ED3"/>
    <w:pPr>
      <w:spacing w:after="0" w:line="240" w:lineRule="auto"/>
      <w:jc w:val="both"/>
    </w:pPr>
    <w:rPr>
      <w:rFonts w:ascii="Times New Roman" w:eastAsia="Times New Roman" w:hAnsi="Times New Roman"/>
      <w:color w:val="000080"/>
      <w:sz w:val="24"/>
      <w:szCs w:val="24"/>
      <w:lang w:eastAsia="cs-CZ"/>
    </w:rPr>
  </w:style>
  <w:style w:type="character" w:customStyle="1" w:styleId="Zkladntext2Char">
    <w:name w:val="Základní text 2 Char"/>
    <w:basedOn w:val="Standardnpsmoodstavce"/>
    <w:link w:val="Zkladntext2"/>
    <w:rsid w:val="00923ED3"/>
    <w:rPr>
      <w:rFonts w:ascii="Times New Roman" w:eastAsia="Times New Roman" w:hAnsi="Times New Roman" w:cs="Times New Roman"/>
      <w:color w:val="000080"/>
      <w:sz w:val="24"/>
      <w:szCs w:val="24"/>
      <w:lang w:eastAsia="cs-CZ"/>
    </w:rPr>
  </w:style>
  <w:style w:type="paragraph" w:styleId="Zkladntextodsazen">
    <w:name w:val="Body Text Indent"/>
    <w:basedOn w:val="Normln"/>
    <w:link w:val="ZkladntextodsazenChar"/>
    <w:uiPriority w:val="99"/>
    <w:unhideWhenUsed/>
    <w:rsid w:val="00923ED3"/>
    <w:pPr>
      <w:spacing w:after="120"/>
      <w:ind w:left="283"/>
    </w:pPr>
  </w:style>
  <w:style w:type="character" w:customStyle="1" w:styleId="ZkladntextodsazenChar">
    <w:name w:val="Základní text odsazený Char"/>
    <w:basedOn w:val="Standardnpsmoodstavce"/>
    <w:link w:val="Zkladntextodsazen"/>
    <w:uiPriority w:val="99"/>
    <w:rsid w:val="00923ED3"/>
    <w:rPr>
      <w:rFonts w:ascii="Calibri" w:eastAsia="Calibri" w:hAnsi="Calibri" w:cs="Times New Roman"/>
    </w:rPr>
  </w:style>
  <w:style w:type="paragraph" w:styleId="Zkladntext">
    <w:name w:val="Body Text"/>
    <w:basedOn w:val="Normln"/>
    <w:link w:val="ZkladntextChar"/>
    <w:uiPriority w:val="99"/>
    <w:unhideWhenUsed/>
    <w:rsid w:val="00923ED3"/>
    <w:pPr>
      <w:spacing w:after="120"/>
    </w:pPr>
  </w:style>
  <w:style w:type="character" w:customStyle="1" w:styleId="ZkladntextChar">
    <w:name w:val="Základní text Char"/>
    <w:basedOn w:val="Standardnpsmoodstavce"/>
    <w:link w:val="Zkladntext"/>
    <w:uiPriority w:val="99"/>
    <w:rsid w:val="00923ED3"/>
    <w:rPr>
      <w:rFonts w:ascii="Calibri" w:eastAsia="Calibri" w:hAnsi="Calibri" w:cs="Times New Roman"/>
    </w:rPr>
  </w:style>
  <w:style w:type="character" w:customStyle="1" w:styleId="maintitle">
    <w:name w:val="main_title"/>
    <w:rsid w:val="00923ED3"/>
    <w:rPr>
      <w:rFonts w:cs="Times New Roman"/>
    </w:rPr>
  </w:style>
  <w:style w:type="paragraph" w:customStyle="1" w:styleId="Zkladntextodsazen21">
    <w:name w:val="Základní text odsazený 21"/>
    <w:basedOn w:val="Normln"/>
    <w:rsid w:val="00923ED3"/>
    <w:pPr>
      <w:tabs>
        <w:tab w:val="left" w:pos="720"/>
      </w:tabs>
      <w:overflowPunct w:val="0"/>
      <w:autoSpaceDE w:val="0"/>
      <w:autoSpaceDN w:val="0"/>
      <w:adjustRightInd w:val="0"/>
      <w:spacing w:after="0" w:line="240" w:lineRule="auto"/>
      <w:ind w:left="360"/>
      <w:jc w:val="both"/>
      <w:textAlignment w:val="baseline"/>
    </w:pPr>
    <w:rPr>
      <w:rFonts w:ascii="Arial" w:eastAsia="Times New Roman" w:hAnsi="Arial"/>
      <w:szCs w:val="20"/>
      <w:lang w:eastAsia="cs-CZ"/>
    </w:rPr>
  </w:style>
  <w:style w:type="paragraph" w:customStyle="1" w:styleId="text">
    <w:name w:val="text"/>
    <w:basedOn w:val="Normln"/>
    <w:rsid w:val="00923ED3"/>
    <w:pPr>
      <w:spacing w:before="60" w:after="0" w:line="240" w:lineRule="auto"/>
      <w:ind w:firstLine="567"/>
      <w:jc w:val="both"/>
    </w:pPr>
    <w:rPr>
      <w:rFonts w:ascii="Arial" w:eastAsia="Times New Roman" w:hAnsi="Arial"/>
      <w:szCs w:val="20"/>
      <w:lang w:eastAsia="cs-CZ"/>
    </w:rPr>
  </w:style>
  <w:style w:type="paragraph" w:styleId="Zkladntext3">
    <w:name w:val="Body Text 3"/>
    <w:basedOn w:val="Normln"/>
    <w:link w:val="Zkladntext3Char"/>
    <w:uiPriority w:val="99"/>
    <w:unhideWhenUsed/>
    <w:rsid w:val="00923ED3"/>
    <w:pPr>
      <w:spacing w:after="120"/>
    </w:pPr>
    <w:rPr>
      <w:sz w:val="16"/>
      <w:szCs w:val="16"/>
    </w:rPr>
  </w:style>
  <w:style w:type="character" w:customStyle="1" w:styleId="Zkladntext3Char">
    <w:name w:val="Základní text 3 Char"/>
    <w:basedOn w:val="Standardnpsmoodstavce"/>
    <w:link w:val="Zkladntext3"/>
    <w:uiPriority w:val="99"/>
    <w:rsid w:val="00923ED3"/>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otechnology.e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13</Pages>
  <Words>4654</Words>
  <Characters>27461</Characters>
  <Application>Microsoft Office Word</Application>
  <DocSecurity>0</DocSecurity>
  <Lines>228</Lines>
  <Paragraphs>64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Ondřej Sláčík, Ing.</dc:creator>
  <cp:keywords/>
  <dc:description/>
  <cp:lastModifiedBy>Ondřej Sláčík, Ing.</cp:lastModifiedBy>
  <cp:revision>23</cp:revision>
  <dcterms:created xsi:type="dcterms:W3CDTF">2022-03-17T15:08:00Z</dcterms:created>
  <dcterms:modified xsi:type="dcterms:W3CDTF">2022-05-23T20:02:00Z</dcterms:modified>
</cp:coreProperties>
</file>